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بن عبد النبي البحراني نزيل كازرون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بن عبد النبي البحراني نزيل كازرون
</w:t>
      </w:r>
    </w:p>
    <w:p>
      <w:pPr/>
      <w:r>
        <w:rPr/>
        <w:t xml:space="preserve">الشيخ إبراهيم بن عبد النبي البحراني نزيل كازرون له مسائل أرسلها إلى الشيخ يوسف البحراني صاحب الحدائق فكتب له جوابها ذكرها في اللؤلؤة.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2026-10-16T08:27:50+03:00</dcterms:created>
  <dcterms:modified xsi:type="dcterms:W3CDTF">2026-10-16T08:27:50+03:00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