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إبراهيم بن عبد الله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إبراهيم بن عبد الله بن محمد
</w:t>
      </w:r>
    </w:p>
    <w:p>
      <w:pPr/>
      <w:r>
        <w:rPr/>
        <w:t xml:space="preserve">الشريف إبراهيم بن عبد الله بن محمد ابن جعفر بن إبراهيم الجعفري</w:t>
      </w:r>
    </w:p>
    <w:p/>
    <w:p>
      <w:pPr/>
      <w:r>
        <w:rPr/>
        <w:t xml:space="preserve">في مقاتل الطالبيين أنه قتل في حرب بين الجعفريين والعلويين.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2026-10-16T08:22:32+03:00</dcterms:created>
  <dcterms:modified xsi:type="dcterms:W3CDTF">2026-10-16T08:22:32+03:00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