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الجبوبي أو الجيوبي
</w:t>
      </w:r>
    </w:p>
    <w:p>
      <w:pPr>
        <w:jc w:val="start"/>
        <w:bidi/>
      </w:pPr>
      <w:r>
        <w:rPr>
          <w:rFonts w:ascii="arial" w:hAnsi="arial" w:eastAsia="arial" w:cs="arial"/>
          <w:sz w:val="28"/>
          <w:szCs w:val="28"/>
          <w:b w:val="1"/>
          <w:bCs w:val="1"/>
          <w:rtl/>
        </w:rPr>
        <w:t xml:space="preserve">إبراهيم الجبوبي أو الجيوبي
</w:t>
      </w:r>
    </w:p>
    <w:p>
      <w:pPr/>
      <w:r>
        <w:rPr/>
        <w:t xml:space="preserve">إبراهيم الجبوبي أو الجيوبي ظاهر منهج المقال أنه بالباء الموحدة بعد الجيم وظاهر نقد الرجال أنه بالياء المثناة التحتية. من غلمان العياشي ذكره الشيخ في رجاله فيمن لم يرو عنهم عليهم السلام.</w:t>
      </w:r>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2026-10-16T08:21:43+03:00</dcterms:created>
  <dcterms:modified xsi:type="dcterms:W3CDTF">2026-10-16T08:21:43+03:00</dcterms:modified>
</cp:coreProperties>
</file>

<file path=docProps/custom.xml><?xml version="1.0" encoding="utf-8"?>
<Properties xmlns="http://schemas.openxmlformats.org/officeDocument/2006/custom-properties" xmlns:vt="http://schemas.openxmlformats.org/officeDocument/2006/docPropsVTypes"/>
</file>