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شاه الأفشاري
</w:t>
      </w:r>
    </w:p>
    <w:p>
      <w:pPr>
        <w:jc w:val="start"/>
        <w:bidi/>
      </w:pPr>
      <w:r>
        <w:rPr>
          <w:rFonts w:ascii="arial" w:hAnsi="arial" w:eastAsia="arial" w:cs="arial"/>
          <w:sz w:val="28"/>
          <w:szCs w:val="28"/>
          <w:b w:val="1"/>
          <w:bCs w:val="1"/>
          <w:rtl/>
        </w:rPr>
        <w:t xml:space="preserve">إبراهيم شاه الأفشاري
</w:t>
      </w:r>
    </w:p>
    <w:p>
      <w:pPr/>
      <w:r>
        <w:rPr/>
        <w:t xml:space="preserve">إبراهيم شاه الأفشاري توفي سنة 1162.</w:t>
      </w:r>
    </w:p>
    <w:p/>
    <w:p>
      <w:pPr/>
      <w:r>
        <w:rPr/>
        <w:t xml:space="preserve">نسبة إلى أفشار بهمزة مفتوحة وفاء ساكنة وسين معجمة وألف وراء مهملة اسم قبيلة في إيران وهي قبيلة نادر شاه المشهور المسمى عند الإفرنج نابليون الشرق الذي استولى على مملكة إيران بعد الصفوية وقتل سنة 1160 وملك بعده عادل شاه الأفشاري الذي كان من الأمراء في عصر نادر وكان لعادل أخ يسمى إبراهيم وهو المترجم كان حاكم العراق العربي فخرج على أخيه عادل وادعى السلطنة وتغلب على آذربايجان وقتل أخاه عادلا في خراسان سنة 1162 وتوفي أيضا في تلك السنة.</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2026-10-16T07:24:54+03:00</dcterms:created>
  <dcterms:modified xsi:type="dcterms:W3CDTF">2026-10-16T07:24:54+03:00</dcterms:modified>
</cp:coreProperties>
</file>

<file path=docProps/custom.xml><?xml version="1.0" encoding="utf-8"?>
<Properties xmlns="http://schemas.openxmlformats.org/officeDocument/2006/custom-properties" xmlns:vt="http://schemas.openxmlformats.org/officeDocument/2006/docPropsVTypes"/>
</file>