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عمرو بن أبي عبد الله الجدلي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عمرو بن أبي عبد الله الجدلي الكوفي
</w:t>
      </w:r>
    </w:p>
    <w:p>
      <w:pPr/>
      <w:r>
        <w:rPr/>
        <w:t xml:space="preserve">أبان بن عمرو بن أبي عبد الله الجدلي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عمر بن أبي عبد الله الجدلي
</w:t>
      </w:r>
    </w:p>
    <w:p>
      <w:pPr/>
      <w:r>
        <w:rPr/>
        <w:t xml:space="preserve">أبان بن عمر بن أبي عبد الله الجدلي </w:t>
      </w:r>
    </w:p>
    <w:p/>
    <w:p>
      <w:pPr/>
      <w:r>
        <w:rPr/>
        <w:t xml:space="preserve">روى عن أبيه روى عنه شبابة بن سوار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2026-10-16T05:04:27+03:00</dcterms:created>
  <dcterms:modified xsi:type="dcterms:W3CDTF">2026-10-16T05:04:27+03:00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