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طاهر بن عبد القادر الكردي 
</w:t>
      </w:r>
    </w:p>
    <w:p>
      <w:pPr>
        <w:jc w:val="start"/>
        <w:bidi/>
      </w:pPr>
      <w:r>
        <w:rPr>
          <w:rFonts w:ascii="arial" w:hAnsi="arial" w:eastAsia="arial" w:cs="arial"/>
          <w:sz w:val="28"/>
          <w:szCs w:val="28"/>
          <w:b w:val="1"/>
          <w:bCs w:val="1"/>
          <w:rtl/>
        </w:rPr>
        <w:t xml:space="preserve">محمد طاهر بن عبد القادر الكردي 
</w:t>
      </w:r>
    </w:p>
    <w:p>
      <w:pPr/>
      <w:r>
        <w:rPr/>
        <w:t xml:space="preserve">العالم، المؤرخ، الخطاط.</w:t>
      </w:r>
    </w:p>
    <w:p/>
    <w:p>
      <w:pPr/>
      <w:r>
        <w:rPr/>
        <w:t xml:space="preserve">كاتب ’’المصحف المكي’’. الشريف بخط النسخ الرائع الجميل.</w:t>
      </w:r>
    </w:p>
    <w:p/>
    <w:p>
      <w:pPr/>
      <w:r>
        <w:rPr/>
        <w:t xml:space="preserve">علم من أعلام المسلمين، ورجل من رجالات الفكر والتعليم في السعودية. وممن شارك في النهضة التعليمية الحديثة بجهد كبير.</w:t>
      </w:r>
    </w:p>
    <w:p/>
    <w:p>
      <w:pPr/>
      <w:r>
        <w:rPr/>
        <w:t xml:space="preserve">ولد في مكة المكرمة، وتخرج من مدارس الفلاح، والتحق بالأزهر، وبمدرسة تحسين الخطوط العربية الملكية بالقاهرة، وعاد إلى مكة المكرمة ليعمل بالمحكمة الشرعية الكبرى، ثم مدرساً للخط في مدارس الفلاح بجدة، وطبع كراريس في خط الرقعة أسماها ’’كراسة الحرمين’’ وتقع في سبعة أعداد.</w:t>
      </w:r>
    </w:p>
    <w:p/>
    <w:p>
      <w:pPr/>
      <w:r>
        <w:rPr/>
        <w:t xml:space="preserve">ودرس كذلك في المدرسة السعودية الابتدائية، ثم في المدرسة العزيزية الابتدائية بمكة المكرمة.</w:t>
      </w:r>
    </w:p>
    <w:p/>
    <w:p>
      <w:pPr/>
      <w:r>
        <w:rPr/>
        <w:t xml:space="preserve">وعندما قامت مديرية المعارف بافتتاح مدرسة لتحسين الخط وتعليم الآلة الكاتبة عين مديراً لها.</w:t>
      </w:r>
    </w:p>
    <w:p/>
    <w:p>
      <w:pPr/>
      <w:r>
        <w:rPr/>
        <w:t xml:space="preserve">وعلاوة على ذلك فإنه كان يعمل خطاطاً بمديرية المعارف، ثم اختير للعمل مستشاراً في الجهاز الإداري لمشروع توسعة الحرم المكي الشريف، فكان نعم المعين لمعرفته بتاريخ مكة المكرمة والحرم الشريف.</w:t>
      </w:r>
    </w:p>
    <w:p/>
    <w:p>
      <w:pPr/>
      <w:r>
        <w:rPr/>
        <w:t xml:space="preserve">وشارك في وضع حجر الأساس لتوسعة المسجد الحرام، كما شارك في وضع الإطار الفضي للحجر الأسود، وكان ممن بين المشاركين والمشرفين على مشروع ترميم الكعبة المشرفة وتجديد سقفها.</w:t>
      </w:r>
    </w:p>
    <w:p/>
    <w:p>
      <w:pPr/>
      <w:r>
        <w:rPr/>
        <w:t xml:space="preserve">صدر فيه كتاب بعنوان:</w:t>
      </w:r>
    </w:p>
    <w:p/>
    <w:p>
      <w:pPr/>
      <w:r>
        <w:rPr/>
        <w:t xml:space="preserve">محمد طاهر الكردي الخطاط: حياته وآثاره / أحمد علي، عبد اللطيف بن عبد الله بن دهيش. -[الرياض]: الجمعية العربية السعودية للثقافة والفنون، إدارة الثقافة، قسم التراث، د. ت.</w:t>
      </w:r>
    </w:p>
    <w:p/>
    <w:p>
      <w:pPr/>
      <w:r>
        <w:rPr/>
        <w:t xml:space="preserve">له مؤلفات عديدة، هي:</w:t>
      </w:r>
    </w:p>
    <w:p/>
    <w:p>
      <w:pPr/>
      <w:r>
        <w:rPr/>
        <w:t xml:space="preserve">- التاريخ القويم لمكة وبيت الله الكريم - مكة المكرمة: مكتبة النهضة الحديثة، 1385 هـ (يقع في ستة مجلدات، طبع منها أربعة).</w:t>
      </w:r>
    </w:p>
    <w:p/>
    <w:p>
      <w:pPr/>
      <w:r>
        <w:rPr/>
        <w:t xml:space="preserve">- حسن الدعابة فيما ورد في الخط وأدوات الكتابة - القاهرة: مطبعة مصطفى الحلبي، 1357 هـ، 56 ص.</w:t>
      </w:r>
    </w:p>
    <w:p/>
    <w:p>
      <w:pPr/>
      <w:r>
        <w:rPr/>
        <w:t xml:space="preserve">- تاريخ الخط العربي وآدابه: هو كتاب تاريخي اجتماعي أدبي مزين بالصور الخطية والرسوم الفتوغرافية - ط 2، فيها زيادات مهمة وفوائد كثيرة - الرياض: الجمعية العربية السعودية للثقافة والفنون، 1402 هـ، 552 ص.</w:t>
      </w:r>
    </w:p>
    <w:p/>
    <w:p>
      <w:pPr/>
      <w:r>
        <w:rPr/>
        <w:t xml:space="preserve">- مجموعة الحرمين في تعليم خط النسخ. - القاهرة: مطبعة مصطفى الحلبي، 1358 هـ، 160 ص (قررت مديرية المعارف العامة تدريسها بمدارس السعودية).</w:t>
      </w:r>
    </w:p>
    <w:p/>
    <w:p>
      <w:pPr/>
      <w:r>
        <w:rPr/>
        <w:t xml:space="preserve">- مجموعة الحرمين في تعليم خط الرقعة -؟، 7 ج (قررت مديرية المعارف العامة تدريسها بمدارس السعودية).</w:t>
      </w:r>
    </w:p>
    <w:p/>
    <w:p>
      <w:pPr/>
      <w:r>
        <w:rPr/>
        <w:t xml:space="preserve">- تبرك الصحابة بآثار رسول الله - صلى الله عليه وسلم - وبيان فضله العظيم - القاهرة: مطبعة المدني، 1385 هـ، 64 ص. ط 2، فريدة ومنقحة - القاهرة، 104 ص.</w:t>
      </w:r>
    </w:p>
    <w:p/>
    <w:p>
      <w:pPr/>
      <w:r>
        <w:rPr/>
        <w:t xml:space="preserve">- تحفة الحرمين في بدائع الخطوط العربية.</w:t>
      </w:r>
    </w:p>
    <w:p/>
    <w:p>
      <w:pPr/>
      <w:r>
        <w:rPr/>
        <w:t xml:space="preserve">- أدبيات الشاي والقهوة والدخان - القاهرة، 1369 هـ. بيروت: دار الفكر، 1387 هـ، 176 ص.</w:t>
      </w:r>
    </w:p>
    <w:p/>
    <w:p>
      <w:pPr/>
      <w:r>
        <w:rPr/>
        <w:t xml:space="preserve">- رسالة النسب الطاهر الشريف - القاهرة: مطبعة الحلبي، 1386 هـ 160 ص (وط 2، 176 ص).</w:t>
      </w:r>
    </w:p>
    <w:p/>
    <w:p>
      <w:pPr/>
      <w:r>
        <w:rPr/>
        <w:t xml:space="preserve">- منظومة في صفة أشهر بنايات الكعبة. وتقع في 352 بيتاً. ثم زاد عليها ونشرها ضمن كتاب ’’التاريخ القويم لمكة وبيت الله الكريم’’.</w:t>
      </w:r>
    </w:p>
    <w:p/>
    <w:p>
      <w:pPr/>
      <w:r>
        <w:rPr/>
        <w:t xml:space="preserve">- إرشاد الزمرة لمناسك الحج والعمرة - القاهرة: مطبعة مصطفى الحلبي، 1374 هـ، 248 ص.</w:t>
      </w:r>
    </w:p>
    <w:p/>
    <w:p>
      <w:pPr/>
      <w:r>
        <w:rPr/>
        <w:t xml:space="preserve">- بدائع الشعر ولطائف الفن - القاهرة، 1367 هـ، 40 ص.</w:t>
      </w:r>
    </w:p>
    <w:p/>
    <w:p>
      <w:pPr/>
      <w:r>
        <w:rPr/>
        <w:t xml:space="preserve">- تحفة العباد في حقوق الزوجين والوالدين والأولاد - ط 2 - القاهرة: مطبعة مصطفى الحلبي، 1353 هـ، 144 ص.</w:t>
      </w:r>
    </w:p>
    <w:p/>
    <w:p>
      <w:pPr/>
      <w:r>
        <w:rPr/>
        <w:t xml:space="preserve">- دعاء عرفة.</w:t>
      </w:r>
    </w:p>
    <w:p/>
    <w:p>
      <w:pPr/>
      <w:r>
        <w:rPr/>
        <w:t xml:space="preserve">- مقام إبراهيم عليه السلام.</w:t>
      </w:r>
    </w:p>
    <w:p/>
    <w:p>
      <w:pPr/>
      <w:r>
        <w:rPr/>
        <w:t xml:space="preserve">- الأدعية المختارة.</w:t>
      </w:r>
    </w:p>
    <w:p/>
    <w:p>
      <w:pPr/>
      <w:r>
        <w:rPr/>
        <w:t xml:space="preserve">- التفسير المكي، 4 مج.</w:t>
      </w:r>
    </w:p>
    <w:p/>
    <w:p>
      <w:pPr/>
      <w:r>
        <w:rPr/>
        <w:t xml:space="preserve">- زهرة التفاسير.</w:t>
      </w:r>
    </w:p>
    <w:p/>
    <w:p>
      <w:pPr/>
      <w:r>
        <w:rPr/>
        <w:t xml:space="preserve">- تاريخ القرآن وغرائب رسمه وحكمه.</w:t>
      </w:r>
    </w:p>
    <w:p/>
    <w:p>
      <w:pPr/>
      <w:r>
        <w:rPr/>
        <w:t xml:space="preserve">- حفظ التنزيل من التغيير والتبديل.</w:t>
      </w:r>
    </w:p>
    <w:p/>
    <w:p>
      <w:pPr/>
      <w:r>
        <w:rPr/>
        <w:t xml:space="preserve">- الأحاديث النبوية في الآداب الدينية والتربية الإسلامية.</w:t>
      </w:r>
    </w:p>
    <w:p/>
    <w:p>
      <w:pPr/>
      <w:r>
        <w:rPr/>
        <w:t xml:space="preserve">- الشوق والرغبة في معرفة ما حصل في الكعبة. في العهد السعودي.</w:t>
      </w:r>
    </w:p>
    <w:p/>
    <w:p>
      <w:pPr/>
      <w:r>
        <w:rPr/>
        <w:t xml:space="preserve">- عيش الرسول الله - صلى الله عليه وسلم - وأصحابه الكرام.</w:t>
      </w:r>
    </w:p>
    <w:p/>
    <w:p>
      <w:pPr/>
      <w:r>
        <w:rPr/>
        <w:t xml:space="preserve">- رسالة في انتقال رسول الله - صلى الله عليه وسلم - إلى الرفيق الأعلى.</w:t>
      </w:r>
    </w:p>
    <w:p/>
    <w:p>
      <w:pPr/>
      <w:r>
        <w:rPr/>
        <w:t xml:space="preserve">- استحالة الإقامة في القمر والكواكب.</w:t>
      </w:r>
    </w:p>
    <w:p/>
    <w:p>
      <w:pPr/>
      <w:r>
        <w:rPr/>
        <w:t xml:space="preserve">- تعليق مختصر على تاريخ مكة للقطبي.</w:t>
      </w:r>
    </w:p>
    <w:p/>
    <w:p>
      <w:pPr/>
      <w:r>
        <w:rPr/>
        <w:t xml:space="preserve">- نفحة الحرمين في تعليم خطي النسخ والثلث.</w:t>
      </w:r>
    </w:p>
    <w:p/>
    <w:p>
      <w:pPr/>
      <w:r>
        <w:rPr/>
        <w:t xml:space="preserve">- لوحات في الخطوط العربية.</w:t>
      </w:r>
    </w:p>
    <w:p/>
    <w:p>
      <w:pPr/>
      <w:r>
        <w:rPr/>
        <w:t xml:space="preserve">- لوحة فنية جميلة فيها صورة الكعبة المشرفة لأشهر بناياتها.</w:t>
      </w:r>
    </w:p>
    <w:p/>
    <w:p>
      <w:pPr/>
      <w:r>
        <w:rPr/>
        <w:t xml:space="preserve">- رسالة في الدفاع عن الكتابة العربية في الحروف والحركات.</w:t>
      </w:r>
    </w:p>
    <w:p/>
    <w:p>
      <w:pPr/>
      <w:r>
        <w:rPr/>
        <w:t xml:space="preserve">- الهندسة المدرسية (كان مقرراً في مدارس السعودية).</w:t>
      </w:r>
    </w:p>
    <w:p/>
    <w:p>
      <w:pPr/>
      <w:r>
        <w:rPr/>
        <w:t xml:space="preserve">وله مؤلفات غير مطبوعة، هي:</w:t>
      </w:r>
    </w:p>
    <w:p/>
    <w:p>
      <w:pPr/>
      <w:r>
        <w:rPr/>
        <w:t xml:space="preserve">- مختصر المصباح والمختار في اللغة.</w:t>
      </w:r>
    </w:p>
    <w:p/>
    <w:p>
      <w:pPr/>
      <w:r>
        <w:rPr/>
        <w:t xml:space="preserve">- الموعظة الحسنة في عدم اليأس وفي الصبر والتفويض.</w:t>
      </w:r>
    </w:p>
    <w:p/>
    <w:p>
      <w:pPr/>
      <w:r>
        <w:rPr/>
        <w:t xml:space="preserve">- المقارنة بين خط المصحف العثماني واصطلاحنا في الإملاء.</w:t>
      </w:r>
    </w:p>
    <w:p/>
    <w:p>
      <w:pPr/>
      <w:r>
        <w:rPr/>
        <w:t xml:space="preserve">- الاستحسان في وضع علامات الترقيم في القرآن.</w:t>
      </w:r>
    </w:p>
    <w:p/>
    <w:p>
      <w:pPr/>
      <w:r>
        <w:rPr/>
        <w:t xml:space="preserve">- تراجم من لهم قوة الحافظة.</w:t>
      </w:r>
    </w:p>
    <w:p/>
    <w:p>
      <w:pPr/>
      <w:r>
        <w:rPr/>
        <w:t xml:space="preserve">- عجائب ما رواه التاريخ.</w:t>
      </w:r>
    </w:p>
    <w:p/>
    <w:p>
      <w:pPr/>
      <w:r>
        <w:rPr/>
        <w:t xml:space="preserve">- المحفوظات الأدبية المختارة.</w:t>
      </w:r>
    </w:p>
    <w:p/>
    <w:p>
      <w:pPr/>
      <w:r>
        <w:rPr/>
        <w:t xml:space="preserve">- منظومة في التعاريف الفقهية.</w:t>
      </w:r>
    </w:p>
    <w:p/>
    <w:p>
      <w:pPr/>
      <w:r>
        <w:rPr/>
        <w:t xml:space="preserve">- حسن البساط في ديوان محمد طاهر الكردي الخطاط.</w:t>
      </w:r>
    </w:p>
    <w:p/>
    <w:p>
      <w:pPr/>
      <w:r>
        <w:rPr/>
        <w:t xml:space="preserve">- البحث والتحقيق في معرفة معنى الصديق.</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2026-07-29T09:36:43+03:00</dcterms:created>
  <dcterms:modified xsi:type="dcterms:W3CDTF">2026-07-29T09:36:43+03:00</dcterms:modified>
</cp:coreProperties>
</file>

<file path=docProps/custom.xml><?xml version="1.0" encoding="utf-8"?>
<Properties xmlns="http://schemas.openxmlformats.org/officeDocument/2006/custom-properties" xmlns:vt="http://schemas.openxmlformats.org/officeDocument/2006/docPropsVTypes"/>
</file>