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الجندي
</w:t>
      </w:r>
    </w:p>
    <w:p>
      <w:pPr/>
      <w:r>
        <w:rPr/>
        <w:t xml:space="preserve">الجندي  امين بن محمد بن عبد لوهاب الجندي العباسي المعري ثم الدمشقي: مفتي لحنفية في دمشق، ولد في معرة النعمان، وتعلم بها وبحلب، وولى القضاء والافتاء بالمعرة ثم الافتاء بدمشق سنة 1277 - 1284 هـ ، ن وانتداب لليمن رئيسا لمجلس (تشكيل ولايتها) وعاد إلى دمشق فولى فيها رياسة ديوان التمييز إلى ان توفي. له (ديوان) فيه نظم ومواليا، و (شرح رسالة الشيخ رسلان) في التصوف، و (منظومة في اسماء أهل بدر) وترجم عن التركية كتاب (علم الحال - ط)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2026-09-20T22:05:39+03:00</dcterms:created>
  <dcterms:modified xsi:type="dcterms:W3CDTF">2026-09-20T22:05:39+03:00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