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المرجي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المرجي الثقفي
</w:t>
      </w:r>
    </w:p>
    <w:p>
      <w:pPr/>
      <w:r>
        <w:rPr/>
        <w:t xml:space="preserve">المرجي الثقفي المرجى الثقفي.</w:t>
      </w:r>
    </w:p>
    <w:p/>
    <w:p>
      <w:pPr/>
      <w:r>
        <w:rPr/>
        <w:t xml:space="preserve">له كتاب ’’مسائل دعوى الحيطان والطرق ومسيل الماء’’.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2026-10-16T03:20:55+03:00</dcterms:created>
  <dcterms:modified xsi:type="dcterms:W3CDTF">2026-10-16T03:20:55+03:00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