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
</w:t>
      </w:r>
    </w:p>
    <w:p>
      <w:pPr/>
      <w:r>
        <w:rPr/>
        <w:t xml:space="preserve">أبو ذر و أبو ذر.</w:t>
      </w:r>
    </w:p>
    <w:p/>
    <w:p>
      <w:pPr/>
      <w:r>
        <w:rPr/>
        <w:t xml:space="preserve">قال ابن العديم: فقيه من طرسوس.</w:t>
      </w:r>
    </w:p>
    <w:p/>
    <w:p>
      <w:pPr/>
      <w:r>
        <w:rPr/>
        <w:t xml:space="preserve">له في الفقه كتاب’’الخصال’’ وهو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2026-10-16T00:21:49+03:00</dcterms:created>
  <dcterms:modified xsi:type="dcterms:W3CDTF">2026-10-16T00:21:49+03:00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