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بكر بن محمد النيسابوري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بكر بن محمد النيسابوري
</w:t>
      </w:r>
    </w:p>
    <w:p>
      <w:pPr/>
      <w:r>
        <w:rPr/>
        <w:t xml:space="preserve">أبو بكر بن محمد النيسابوري و أبو بكر بن محمد بن أبي الفتح النيسابوري.</w:t>
      </w:r>
    </w:p>
    <w:p/>
    <w:p>
      <w:pPr/>
      <w:r>
        <w:rPr/>
        <w:t xml:space="preserve">له كتاب ’’الأوضح’’ في الفقه.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تاج التراجم في طبقات الحنفية،(دار القلم - دمشق،1992،ط 1،ج 1،ص 334)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2026-10-16T00:27:00+03:00</dcterms:created>
  <dcterms:modified xsi:type="dcterms:W3CDTF">2026-10-16T00:27:00+03:00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