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حكيم, جويرية بنت قارظ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حكيم, جويرية بنت قارظ
</w:t>
      </w:r>
    </w:p>
    <w:p>
      <w:pPr/>
      <w:r>
        <w:rPr/>
        <w:t xml:space="preserve">أم حكيم, جويرية بنت قارظ ترجمتها</w:t>
      </w:r>
    </w:p>
    <w:p/>
    <w:p>
      <w:pPr/>
      <w:r>
        <w:rPr/>
        <w:t xml:space="preserve">كانت زوجة لعبد الله بن عباس وحين دخل بسر بن أرطاة قائد معاوية بن أبي سفيان المدينة ليخضعها بعد فتنة عثمان فجعها بولديها, وتركها ذاهلة اللب تبكيهما بأشعار محزنة.</w:t>
      </w:r>
    </w:p>
    <w:p/>
    <w:p>
      <w:pPr/>
      <w:r>
        <w:rPr/>
        <w:t xml:space="preserve">المناسبة</w:t>
      </w:r>
    </w:p>
    <w:p/>
    <w:p>
      <w:pPr/>
      <w:r>
        <w:rPr/>
        <w:t xml:space="preserve">قالت وقد فجعت بولديها: (من مجزوء الكامل)</w:t>
      </w:r>
    </w:p>
    <w:p/>
    <w:p>
      <w:pPr>
        <w:jc w:val="center"/>
      </w:pPr>
      <w:r>
        <w:rPr>
          <w:color w:val="ff0000"/>
        </w:rPr>
        <w:t xml:space="preserve">ألا يا من سبى الأخوي</w:t>
      </w:r>
      <w:r>
        <w:rPr>
          <w:color w:val="ff0000"/>
        </w:rPr>
        <w:t xml:space="preserve">      </w:t>
      </w:r>
      <w:r>
        <w:rPr>
          <w:color w:val="ff0000"/>
        </w:rPr>
        <w:t xml:space="preserve">ن أمهما هي الثكلى</w:t>
      </w:r>
    </w:p>
    <w:p/>
    <w:p>
      <w:pPr>
        <w:jc w:val="center"/>
      </w:pPr>
      <w:r>
        <w:rPr>
          <w:color w:val="ff0000"/>
        </w:rPr>
        <w:t xml:space="preserve">تسائل من رأى ابنيها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وتستسقي فما تسقى</w:t>
      </w:r>
    </w:p>
    <w:p/>
    <w:p>
      <w:pPr>
        <w:jc w:val="center"/>
      </w:pPr>
      <w:r>
        <w:rPr>
          <w:color w:val="ff0000"/>
        </w:rPr>
        <w:t xml:space="preserve">فلما استيأست رجعت</w:t>
      </w:r>
      <w:r>
        <w:rPr>
          <w:color w:val="ff0000"/>
        </w:rPr>
        <w:t xml:space="preserve">      </w:t>
      </w:r>
      <w:r>
        <w:rPr>
          <w:color w:val="ff0000"/>
        </w:rPr>
        <w:t xml:space="preserve">بعبرة واله حرى</w:t>
      </w:r>
    </w:p>
    <w:p/>
    <w:p>
      <w:pPr>
        <w:jc w:val="center"/>
      </w:pPr>
      <w:r>
        <w:rPr>
          <w:color w:val="ff0000"/>
        </w:rPr>
        <w:t xml:space="preserve">تتابع بين ولولة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وبين مدامع تترى</w:t>
      </w:r>
    </w:p>
    <w:p/>
    <w:p>
      <w:pPr/>
      <w:r>
        <w:rPr/>
        <w:t xml:space="preserve">المناسبة</w:t>
      </w:r>
    </w:p>
    <w:p/>
    <w:p>
      <w:pPr/>
      <w:r>
        <w:rPr/>
        <w:t xml:space="preserve">قالت ترثي طفليها وقد أرداهما الطاغية بسر بن أرطاة ذبحا: (منالبسيط)</w:t>
      </w:r>
    </w:p>
    <w:p/>
    <w:p>
      <w:pPr>
        <w:jc w:val="center"/>
      </w:pPr>
      <w:r>
        <w:rPr>
          <w:color w:val="ff0000"/>
        </w:rPr>
        <w:t xml:space="preserve">يا من أحس بإبني اللذين هما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كالدرتين تشظى عنهما الصدف</w:t>
      </w:r>
    </w:p>
    <w:p/>
    <w:p>
      <w:pPr>
        <w:jc w:val="center"/>
      </w:pPr>
      <w:r>
        <w:rPr>
          <w:color w:val="ff0000"/>
        </w:rPr>
        <w:t xml:space="preserve">يا من أحس بإبني اللذين هما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سمعي وقلبي فقلبي اليوم مزدهف</w:t>
      </w:r>
    </w:p>
    <w:p/>
    <w:p>
      <w:pPr>
        <w:jc w:val="center"/>
      </w:pPr>
      <w:r>
        <w:rPr>
          <w:color w:val="ff0000"/>
        </w:rPr>
        <w:t xml:space="preserve">يا من أحسن بإبني اللذين هما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مخ العظام فمخي اليوم مختطف</w:t>
      </w:r>
    </w:p>
    <w:p/>
    <w:p>
      <w:pPr>
        <w:jc w:val="center"/>
      </w:pPr>
      <w:r>
        <w:rPr>
          <w:color w:val="ff0000"/>
        </w:rPr>
        <w:t xml:space="preserve">نبئت بسرا وما صدقت ما زعموا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قولهم ومن الإفك الذي اقترفوا</w:t>
      </w:r>
    </w:p>
    <w:p/>
    <w:p>
      <w:pPr>
        <w:jc w:val="center"/>
      </w:pPr>
      <w:r>
        <w:rPr>
          <w:color w:val="ff0000"/>
        </w:rPr>
        <w:t xml:space="preserve">أنحى على ودجي طفلي مرهفة</w:t>
      </w:r>
      <w:r>
        <w:rPr>
          <w:color w:val="ff0000"/>
        </w:rPr>
        <w:t xml:space="preserve">      </w:t>
      </w:r>
      <w:r>
        <w:rPr>
          <w:color w:val="ff0000"/>
        </w:rPr>
        <w:t xml:space="preserve">مشحوذة وكذاك الإثم يقترف</w:t>
      </w:r>
    </w:p>
    <w:p/>
    <w:p>
      <w:pPr>
        <w:jc w:val="center"/>
      </w:pPr>
      <w:r>
        <w:rPr>
          <w:color w:val="ff0000"/>
        </w:rPr>
        <w:t xml:space="preserve">حتى لقيت من أرومته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شم الأنواف لهم في قومهم شرف</w:t>
      </w:r>
    </w:p>
    <w:p/>
    <w:p>
      <w:pPr>
        <w:jc w:val="center"/>
      </w:pPr>
      <w:r>
        <w:rPr>
          <w:color w:val="ff0000"/>
        </w:rPr>
        <w:t xml:space="preserve">فالآن ألعن بسرا حق لعنته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هذا لعمر أبي بسر هو السرف</w:t>
      </w:r>
    </w:p>
    <w:p/>
    <w:p>
      <w:pPr>
        <w:jc w:val="center"/>
      </w:pPr>
      <w:r>
        <w:rPr>
          <w:color w:val="ff0000"/>
        </w:rPr>
        <w:t xml:space="preserve">من دل والهة حيرى مولهة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حبيبين قد أرداهما التلف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شاعرات العرب في الجاهلية والإسلام،(المكتبة الأهلية - بيروت،1934،ط 1،ج 1،ص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2026-07-28T06:23:29+03:00</dcterms:created>
  <dcterms:modified xsi:type="dcterms:W3CDTF">2026-07-28T06:23:29+03:00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