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بنات ذي الإصبع العدواني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بنات ذي الإصبع العدواني
</w:t>
      </w:r>
    </w:p>
    <w:p>
      <w:pPr/>
      <w:r>
        <w:rPr/>
        <w:t xml:space="preserve">بنات ذي الإصبع العدواني المناسبة</w:t>
      </w:r>
    </w:p>
    <w:p/>
    <w:p>
      <w:pPr/>
      <w:r>
        <w:rPr/>
        <w:t xml:space="preserve">كان لذي الإصبع العدواني بنات أربع قد عقلهن فلم يزوجهن, فاستمع إليهن مرة فإذا بهن يتناجين بأمانيهن فقالت إحداهن: (من الطويل)</w:t>
      </w:r>
    </w:p>
    <w:p/>
    <w:p>
      <w:pPr>
        <w:jc w:val="center"/>
      </w:pPr>
      <w:r>
        <w:rPr>
          <w:color w:val="ff0000"/>
        </w:rPr>
        <w:t xml:space="preserve">ألا ليت زوجي من أناس ذوي 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حديث الشباب طيب النشر والذكر</w:t>
      </w:r>
    </w:p>
    <w:p/>
    <w:p>
      <w:pPr>
        <w:jc w:val="center"/>
      </w:pPr>
      <w:r>
        <w:rPr>
          <w:color w:val="ff0000"/>
        </w:rPr>
        <w:t xml:space="preserve">لصوق بأكباد النساء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خليفة جان لا ينام على وتر</w:t>
      </w:r>
    </w:p>
    <w:p/>
    <w:p>
      <w:pPr/>
      <w:r>
        <w:rPr/>
        <w:t xml:space="preserve">وقالت الثانية: (من الطويل)</w:t>
      </w:r>
    </w:p>
    <w:p/>
    <w:p>
      <w:pPr>
        <w:jc w:val="center"/>
      </w:pPr>
      <w:r>
        <w:rPr>
          <w:color w:val="ff0000"/>
        </w:rPr>
        <w:t xml:space="preserve">ألا ليته يعطي الجمال بديئة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جفنة تشقى بها النيب والجزر</w:t>
      </w:r>
    </w:p>
    <w:p/>
    <w:p>
      <w:pPr>
        <w:jc w:val="center"/>
      </w:pPr>
      <w:r>
        <w:rPr>
          <w:color w:val="ff0000"/>
        </w:rPr>
        <w:t xml:space="preserve">له محكمات الدهر من غير كبرة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تشين فلا فان ولا ضرع غمر</w:t>
      </w:r>
    </w:p>
    <w:p/>
    <w:p>
      <w:pPr/>
      <w:r>
        <w:rPr/>
        <w:t xml:space="preserve">وقالت الثالثة: (من الطويل)</w:t>
      </w:r>
    </w:p>
    <w:p/>
    <w:p>
      <w:pPr>
        <w:jc w:val="center"/>
      </w:pPr>
      <w:r>
        <w:rPr>
          <w:color w:val="ff0000"/>
        </w:rPr>
        <w:t xml:space="preserve">ألا هل تراها مرة وحليلها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أشم كنصاب السيف عين المهند</w:t>
      </w:r>
    </w:p>
    <w:p/>
    <w:p>
      <w:pPr>
        <w:jc w:val="center"/>
      </w:pPr>
      <w:r>
        <w:rPr>
          <w:color w:val="ff0000"/>
        </w:rPr>
        <w:t xml:space="preserve">عليما بأدواء النساء ورهطه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انتمى من أهل بيتي ومحتدي</w:t>
      </w:r>
    </w:p>
    <w:p/>
    <w:p>
      <w:pPr/>
      <w:r>
        <w:rPr/>
        <w:t xml:space="preserve">وقالت الرابعة:</w:t>
      </w:r>
    </w:p>
    <w:p/>
    <w:p>
      <w:pPr/>
      <w:r>
        <w:rPr/>
        <w:t xml:space="preserve">زوج من عود خير من قعود</w:t>
      </w:r>
    </w:p>
    <w:p/>
    <w:p>
      <w:pPr/>
      <w:r>
        <w:rPr/>
        <w:t xml:space="preserve">’’قال الراوي’’: فزوجهن جميعا.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2026-07-29T11:02:07+03:00</dcterms:created>
  <dcterms:modified xsi:type="dcterms:W3CDTF">2026-07-29T11:02:07+03:00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