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عاصم
</w:t>
      </w:r>
    </w:p>
    <w:p>
      <w:pPr/>
      <w:r>
        <w:rPr/>
        <w:t xml:space="preserve">أبو بكر بن أبي عاصم روى عن عبد الجبار بن العلاء أبي بكر العطار</w:t>
      </w:r>
    </w:p>
    <w:p/>
    <w:p>
      <w:pPr/>
      <w:r>
        <w:rPr/>
        <w:t xml:space="preserve">روى أبو نعيم عن عبد الله بن محمد بن جعفر عنه</w:t>
      </w:r>
    </w:p>
    <w:p/>
    <w:p>
      <w:pPr/>
      <w:r>
        <w:rPr/>
        <w:t xml:space="preserve">قال ابن القطان لا أعرفه</w:t>
      </w:r>
    </w:p>
    <w:p/>
    <w:p>
      <w:pPr/>
      <w:r>
        <w:rPr/>
        <w:t xml:space="preserve">قلت أبو بكر بن أبي عاصم إمام ثقة حافظ مصنف لا يجهل مثله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2026-07-28T19:23:14+03:00</dcterms:created>
  <dcterms:modified xsi:type="dcterms:W3CDTF">2026-07-28T19:23:14+03:00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