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قيس
</w:t>
      </w:r>
    </w:p>
    <w:p>
      <w:pPr>
        <w:jc w:val="start"/>
        <w:bidi/>
      </w:pPr>
      <w:r>
        <w:rPr>
          <w:rFonts w:ascii="arial" w:hAnsi="arial" w:eastAsia="arial" w:cs="arial"/>
          <w:sz w:val="28"/>
          <w:szCs w:val="28"/>
          <w:b w:val="1"/>
          <w:bCs w:val="1"/>
          <w:rtl/>
        </w:rPr>
        <w:t xml:space="preserve">عيسى بن قيس
</w:t>
      </w:r>
    </w:p>
    <w:p>
      <w:pPr/>
      <w:r>
        <w:rPr/>
        <w:t xml:space="preserve">عيسى بن قيس روى عن سعيد بن المسيب وزيد بن أرطاة</w:t>
      </w:r>
    </w:p>
    <w:p/>
    <w:p>
      <w:pPr/>
      <w:r>
        <w:rPr/>
        <w:t xml:space="preserve">وروى عنه ليث بن أبي سليم وأبو بكر بن أبي مريم</w:t>
      </w:r>
    </w:p>
    <w:p/>
    <w:p>
      <w:pPr/>
      <w:r>
        <w:rPr/>
        <w:t xml:space="preserve">له في المعجم الكبير للطبراني من رواية ليث عنه عن جبير بن نوفل قال قال رسول الله</w:t>
      </w:r>
    </w:p>
    <w:p/>
    <w:p>
      <w:pPr/>
      <w:r>
        <w:rPr/>
        <w:t xml:space="preserve">صلى الله عليه وسلم ما أذن الله تعالى لعبد في شيء أفضل من ركعتين أو أكثر والبر يتناثر فوق رأس العبد ما كان في صلاة وما تقرب عبد إلى الله عزوجل بأفضل مما خرج منه يعني القرآن</w:t>
      </w:r>
    </w:p>
    <w:p/>
    <w:p>
      <w:pPr/>
      <w:r>
        <w:rPr/>
        <w:t xml:space="preserve">وعيسى هذا لم يسم أبوه في رواية الطبراني وسماه البارودي في الصحابة وقال فيه أبو حاتم مجهول</w:t>
      </w:r>
    </w:p>
    <w:p/>
    <w:p>
      <w:pPr/>
      <w:r>
        <w:rPr/>
        <w:t xml:space="preserve">قلت وزيد بن أرطاة لا تصح له رواية عن أحد من الصحابة وإنما ذكره ابن حبان في طبقة أتباع التابعين وإنما أرسل عن أبي الدرداء وعن أبي أمامة بينه وبينهما جبير بن نفير ولا تعرف له رواية عن غيره فلعل هذا الحديث عن جبير بن نفير مرسلا وتصحف على بعض الرواة لكن قد أورد البارودي والطبراني جبير بن نوفل في الصحابة</w:t>
      </w:r>
    </w:p>
    <w:p/>
    <w:p>
      <w:pPr/>
      <w:r>
        <w:rPr/>
        <w:t xml:space="preserve">وقال ابن حبان في طبقة الصحابة يقال أن له صحبة إلا أن في إسناد خبره ليث بن أبي سليم</w:t>
      </w:r>
    </w:p>
    <w:p>
      <w:pPr>
        <w:jc w:val="start"/>
        <w:bidi/>
      </w:pPr>
      <w:r>
        <w:rPr>
          <w:sz w:val="24"/>
          <w:szCs w:val="24"/>
          <w:b w:val="1"/>
          <w:bCs w:val="1"/>
          <w:rtl/>
        </w:rPr>
        <w:t xml:space="preserve">
ذيل على ميزان الاعتدال،(دار الكتب العلمية - بيروت،1995،ط 1،ج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قيس
</w:t>
      </w:r>
    </w:p>
    <w:p>
      <w:pPr/>
      <w:r>
        <w:rPr/>
        <w:t xml:space="preserve">عيسى بن قيس </w:t>
      </w:r>
    </w:p>
    <w:p/>
    <w:p>
      <w:pPr/>
      <w:r>
        <w:rPr/>
        <w:t xml:space="preserve">روى عن سعيد بن المسيب روى معتمر بن سليمان عن ليث عنه سمعت أبي يقول ذلك ويقول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2026-07-30T04:17:25+03:00</dcterms:created>
  <dcterms:modified xsi:type="dcterms:W3CDTF">2026-07-30T04:17:25+03:00</dcterms:modified>
</cp:coreProperties>
</file>

<file path=docProps/custom.xml><?xml version="1.0" encoding="utf-8"?>
<Properties xmlns="http://schemas.openxmlformats.org/officeDocument/2006/custom-properties" xmlns:vt="http://schemas.openxmlformats.org/officeDocument/2006/docPropsVTypes"/>
</file>