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عمار بن محمد بن مخلد بن جبير أبو ذر البغدادي
</w:t>
      </w:r>
    </w:p>
    <w:p>
      <w:pPr>
        <w:jc w:val="start"/>
        <w:bidi/>
      </w:pPr>
      <w:r>
        <w:rPr>
          <w:rFonts w:ascii="arial" w:hAnsi="arial" w:eastAsia="arial" w:cs="arial"/>
          <w:sz w:val="28"/>
          <w:szCs w:val="28"/>
          <w:b w:val="1"/>
          <w:bCs w:val="1"/>
          <w:rtl/>
        </w:rPr>
        <w:t xml:space="preserve">عمار بن محمد بن مخلد بن جبير أبو ذر البغدادي
</w:t>
      </w:r>
    </w:p>
    <w:p>
      <w:pPr/>
      <w:r>
        <w:rPr/>
        <w:t xml:space="preserve">عمار بن محمد بن مخلد بن جبير أبو ذر البغدادي روى عن جعفر بن محمد الأصبهاني الملقب بالحمل</w:t>
      </w:r>
    </w:p>
    <w:p/>
    <w:p>
      <w:pPr/>
      <w:r>
        <w:rPr/>
        <w:t xml:space="preserve">روى عنه الشيرازي في الألقاب حديثا ثم قال ولا أظنه إلا وهم فيه ولم يكن من أهل الحديث</w:t>
      </w:r>
    </w:p>
    <w:p>
      <w:pPr>
        <w:jc w:val="start"/>
        <w:bidi/>
      </w:pPr>
      <w:r>
        <w:rPr>
          <w:sz w:val="24"/>
          <w:szCs w:val="24"/>
          <w:b w:val="1"/>
          <w:bCs w:val="1"/>
          <w:rtl/>
        </w:rPr>
        <w:t xml:space="preserve">
ذيل على ميزان الاعتدال،(دار الكتب العلمية - بيروت،1995،ط 1،ج 1،ص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 بن محمد بن مخلد بن جبير بن عبد الله بن إسماعيل بن سعد بن ربيعة بن كعب بن مرة بن غالب بن صعصعة بن ناجية
</w:t>
      </w:r>
    </w:p>
    <w:p>
      <w:pPr/>
      <w:r>
        <w:rPr/>
        <w:t xml:space="preserve">عمار بن محمد بن مخلد بن جبير بن عبد الله بن إسماعيل بن سعد بن ربيعة بن كعب بن مرة بن غالب بن صعصعة بن ناجية بن عقال بن محمد بن سفيان بن مجاشع بن دارم بن مالك بن حنظلة بن عمرو بن تميم بن مر بن أد بن طابخة، إلياس بن مضر بن نزار بن معد بن عدنان، أبو ذر، التميمي، البغدادي، الفقيه الشافعي. </w:t>
      </w:r>
    </w:p>
    <w:p/>
    <w:p>
      <w:pPr/>
      <w:r>
        <w:rPr/>
        <w:t xml:space="preserve">حدث عن: الحسن بن حبيب الحصائري، ويحيى بن محمد بن صاعد، وأبي الحسن علي بن عبد الله بن مبشر الواسطي، وأبي الحسن علي بن عبد الله بن أبي مطر الإسكنداني، وعبد الكريم بن أحمد بن شعيب النسائي، وأبي سعيد أحمد بن محمد بن زياد الأعرابي، ومحمد بن يوسف الهروي بدمشق، وعبد الغفار بن سلامة الحمصي، وأبي عبد الله محمد بن مخلد، ومحمد بن يحيى الصولي، وأبي العباس بن عقدة، ومحمد بن هارون الحضرمي، وأبي بكر أحمد بن نصر بن سندويه، وأبي جعفر محمد بن سليمان الباهلي النعماني، وأبي عبيد القاسم، وأبي عبد الله الحسين ابني إسماعيل المحاملي، وغيرهم.</w:t>
      </w:r>
    </w:p>
    <w:p/>
    <w:p>
      <w:pPr/>
      <w:r>
        <w:rPr/>
        <w:t xml:space="preserve">وعنه: أبو عبد الله الحاكم، والإمام أبو سهل أحمد بن علي الأبيوردي، وأبو سهل عبد الواحد بن محمد اللحياني الخشاب، وذكر أنه حدثه بمكة - حرسها الله -، وأبو محمد عبد الواحد بن عبد الرحمن بن أبي القاسم الزبيري، وهو آخر من حدث عنه؛ فقد ذكر أنه حدثه سنة ست وثمانين وثلاثمائة، وغيرهم.</w:t>
      </w:r>
    </w:p>
    <w:p/>
    <w:p>
      <w:pPr/>
      <w:r>
        <w:rPr/>
        <w:t xml:space="preserve">قال الحاكم في ’’تاريخه’’: نزل خراسان، سمع ببغداد، والشام، وكتب بالجزيرة، وورد خراسان فكتب بها بعد الثلاثين، ونزل نيسابور غير مرة واحدة، وبخارى، جاءنا نعيه على لسان أبي الحسن النسفي، ذكر أنه مات ببخارى في سنة ثمان وثمانين وثلاثمائة. وذكر أبو بكر محمد بن منصور بن محمد السمعاني أن أبا ذر هذا ثقة، كثير الحديث. وقال عمر النسفي في ’’تاريخه’’: ذكر أن اسمه كان أولاً ’’عمر’’ فغيره أبوه بعد ما كبر وسماه: عماراً لئلا يسب الروافض عمر بن الخطاب - رضي الله عنه - إذا سمي هو بين أيديهم كما هو دأبهم، وكان له رحلة إلى مصر والشام والجزيرة وخراسان وما وراء النهر إلى اسبيجاب، وبلاد فرغانة والترك، دخل سمرقند، وحدث بها، ودخل بنسف أيام أبي يعلى عبد المؤمن بن خلف بعد سنة ستٍ وأربعين وثلاثمائة، وكتب عنه، وعن محمود بن عنبر، ومحمد بن زكريا بن الحسين، وأقام في مسجد أبي يعلى شهرين، وكان حج بيت الله تسعاً وعشرين حجة عن نفسه وعن غيره. وقال الذهبي: روى عنه عبد الواحد الزبيري، الذي عاش بعده، مائة وثمان سنين، وهذا معدوم النظير، ذكره المستغفري في ’’تاريخ نسف’’ وقال: روى عن ابن صاعد مجلساً واحداً، وسمع محمد بن محمود بن عنبر، وعبد المؤمن بن خلف، وحج تسعاً وعشرين حج، ثم قال: أنا أبو ذر ثنا الحضرمي، فذكر حديثا، وقال أبو بكر السمعاني: هو ثقة.</w:t>
      </w:r>
    </w:p>
    <w:p/>
    <w:p>
      <w:pPr/>
      <w:r>
        <w:rPr/>
        <w:t xml:space="preserve">مات ببخارى، يوم الثلاثاء الحادي عشر من صفر سنة سبع وثمانين وثلاثمائة، وقيل: ثمان وثمانين وثلاثمائة، قال الخطيب: والأول أصح، والله أعلم.</w:t>
      </w:r>
    </w:p>
    <w:p/>
    <w:p>
      <w:pPr/>
      <w:r>
        <w:rPr/>
        <w:t xml:space="preserve">قلت: [ثقة مكثر رحالة].</w:t>
      </w:r>
    </w:p>
    <w:p/>
    <w:p>
      <w:pPr/>
      <w:r>
        <w:rPr/>
        <w:t xml:space="preserve">’’مختصر تاريخ نيسابور’’ (47/ ب)، ’’تاريخ بغداد’’ (12/ 256)، ’’القند في ذكر علماء سمرقند’’ (881)، ’’تاريخ دمشق’’ (43/ 340)، ’’مختصره’’ (18/ 252)، ’’تاريخ الإسلام’’ (27/ 151)، ’’العبر’’ (2/ 172)، ’’الشذرات’’ (4/ 467).</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2026-07-28T19:54:11+03:00</dcterms:created>
  <dcterms:modified xsi:type="dcterms:W3CDTF">2026-07-28T19:54:11+03:00</dcterms:modified>
</cp:coreProperties>
</file>

<file path=docProps/custom.xml><?xml version="1.0" encoding="utf-8"?>
<Properties xmlns="http://schemas.openxmlformats.org/officeDocument/2006/custom-properties" xmlns:vt="http://schemas.openxmlformats.org/officeDocument/2006/docPropsVTypes"/>
</file>