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الخلاطي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الخلاطي
</w:t>
      </w:r>
    </w:p>
    <w:p>
      <w:pPr/>
      <w:r>
        <w:rPr/>
        <w:t xml:space="preserve">محمد بن علي الخلاطي ومحمد بن علي الخلاطي.</w:t>
      </w:r>
    </w:p>
    <w:p/>
    <w:p>
      <w:pPr/>
      <w:r>
        <w:rPr/>
        <w:t xml:space="preserve">له كتاب ’’الحدود المتداولة في ألسنة الفقهاء’’ وهو نحو نصف القدوري. وكانت وفاته في حدود الستمائة.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2026-10-15T22:26:13+03:00</dcterms:created>
  <dcterms:modified xsi:type="dcterms:W3CDTF">2026-10-15T22:26:13+03:00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