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صبر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صبر
</w:t>
      </w:r>
    </w:p>
    <w:p>
      <w:pPr/>
      <w:r>
        <w:rPr/>
        <w:t xml:space="preserve">محمد بن عبد الرحمن بن صبر ومحمد بن عبد الرحمن بن صبر، أبو بكر الحنفي الفقيه. ولي القضاء بعسكر المهدي. وعاش ستين سنة.</w:t>
      </w:r>
    </w:p>
    <w:p/>
    <w:p>
      <w:pPr/>
      <w:r>
        <w:rPr/>
        <w:t xml:space="preserve">وكان معتزليا مشهورا به، رأسا في علم الكلام، خبيرا بالتفسير.</w:t>
      </w:r>
    </w:p>
    <w:p/>
    <w:p>
      <w:pPr/>
      <w:r>
        <w:rPr/>
        <w:t xml:space="preserve">وله كتاب في ’’الرد على اليهود’’ وكتاب ’’عمدة الأدلة’’ وكتاب تفسير، وما أتمه.</w:t>
      </w:r>
    </w:p>
    <w:p/>
    <w:p>
      <w:pPr/>
      <w:r>
        <w:rPr/>
        <w:t xml:space="preserve">توفي لعشر بقين من ذي الحجة، سنة 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صبر
</w:t>
      </w:r>
    </w:p>
    <w:p>
      <w:pPr/>
      <w:r>
        <w:rPr/>
        <w:t xml:space="preserve">محمد بن عبد الرحمن بن صبر أبو بكر الحنفي الفقيه، صاحب تصانيف، لكنه معتزلي جلد.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2026-10-15T21:20:57+03:00</dcterms:created>
  <dcterms:modified xsi:type="dcterms:W3CDTF">2026-10-15T21:20:57+03:00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