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ابن الصائغ
</w:t>
      </w:r>
    </w:p>
    <w:p>
      <w:pPr>
        <w:jc w:val="start"/>
        <w:bidi/>
      </w:pPr>
      <w:r>
        <w:rPr>
          <w:rFonts w:ascii="arial" w:hAnsi="arial" w:eastAsia="arial" w:cs="arial"/>
          <w:sz w:val="28"/>
          <w:szCs w:val="28"/>
          <w:b w:val="1"/>
          <w:bCs w:val="1"/>
          <w:rtl/>
        </w:rPr>
        <w:t xml:space="preserve">محمد بن عبد الرحمن، ابن الصائغ
</w:t>
      </w:r>
    </w:p>
    <w:p>
      <w:pPr/>
      <w:r>
        <w:rPr/>
        <w:t xml:space="preserve">محمد بن عبد الرحمن، ابن الصائغ ومحمد بن عبد الرحمن بن علي بن أبي الحسن، الزمردي، المعروف بـ’’شمس الدين، ابن الصائغ.</w:t>
      </w:r>
    </w:p>
    <w:p/>
    <w:p>
      <w:pPr/>
      <w:r>
        <w:rPr/>
        <w:t xml:space="preserve">سمع الحديث بمصر والشام.</w:t>
      </w:r>
    </w:p>
    <w:p/>
    <w:p>
      <w:pPr/>
      <w:r>
        <w:rPr/>
        <w:t xml:space="preserve">وبرع، ودرس، وأفاد، وصنف، فأجاد.</w:t>
      </w:r>
    </w:p>
    <w:p/>
    <w:p>
      <w:pPr/>
      <w:r>
        <w:rPr/>
        <w:t xml:space="preserve">فمن ذلك:’’التعليقة في المسائل الدقيقة’’ و’’مجمع الفرائد ومنبع الفوائد’’ سبع عشرة مجلدة، و’’المباني في المعاني’’ و’’المنهج القويم في قواعد تتعلق بالقرآن الكريم’’ و’’شرح ألفية ابن مالك’’ وشرح ’’مشارق الأنوار’’ و’’شرح البردة’’ وكتاب ’’الثمر الجني في الأدب السني’’وغير ذلك.</w:t>
      </w:r>
    </w:p>
    <w:p/>
    <w:p>
      <w:pPr/>
      <w:r>
        <w:rPr/>
        <w:t xml:space="preserve">توفي يوم الثلاثاء ثاني عشر شعبان المكرم، سنة سبع وسبعين وسبعمائة.</w:t>
      </w:r>
    </w:p>
    <w:p>
      <w:pPr>
        <w:jc w:val="start"/>
        <w:bidi/>
      </w:pPr>
      <w:r>
        <w:rPr>
          <w:sz w:val="24"/>
          <w:szCs w:val="24"/>
          <w:b w:val="1"/>
          <w:bCs w:val="1"/>
          <w:rtl/>
        </w:rPr>
        <w:t xml:space="preserve">
تاج التراجم في طبقات الحنفية،(دار القلم - دمشق،1992،ط 1،ج 1،ص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2026-10-15T21:22:45+03:00</dcterms:created>
  <dcterms:modified xsi:type="dcterms:W3CDTF">2026-10-15T21:22:45+03:00</dcterms:modified>
</cp:coreProperties>
</file>

<file path=docProps/custom.xml><?xml version="1.0" encoding="utf-8"?>
<Properties xmlns="http://schemas.openxmlformats.org/officeDocument/2006/custom-properties" xmlns:vt="http://schemas.openxmlformats.org/officeDocument/2006/docPropsVTypes"/>
</file>