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بكر، إمام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بكر، إمام زاده
</w:t>
      </w:r>
    </w:p>
    <w:p>
      <w:pPr/>
      <w:r>
        <w:rPr/>
        <w:t xml:space="preserve">محمد بن أبي بكر، إمام زاده ومحمد بن أبي بكر القمي، المعروف بـ’’إمام زاده’’.</w:t>
      </w:r>
    </w:p>
    <w:p/>
    <w:p>
      <w:pPr/>
      <w:r>
        <w:rPr/>
        <w:t xml:space="preserve">قال السمعاني: هو مفتي أهل بخارى، إمام، فاضل، فقيه، واعظ.</w:t>
      </w:r>
    </w:p>
    <w:p/>
    <w:p>
      <w:pPr/>
      <w:r>
        <w:rPr/>
        <w:t xml:space="preserve">سمع بكر بن علي الزرنجري، ومحمد بن فاعل.</w:t>
      </w:r>
    </w:p>
    <w:p/>
    <w:p>
      <w:pPr/>
      <w:r>
        <w:rPr/>
        <w:t xml:space="preserve">مولده سنة إحدى وتسعين وأربعمائة في شهر ربيع الآخر.</w:t>
      </w:r>
    </w:p>
    <w:p/>
    <w:p>
      <w:pPr/>
      <w:r>
        <w:rPr/>
        <w:t xml:space="preserve">رأيت له كتابا نفيسا سماه ’’شرعة الإسلام’’.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2026-10-15T21:21:31+03:00</dcterms:created>
  <dcterms:modified xsi:type="dcterms:W3CDTF">2026-10-15T21:21:31+03:00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