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الطرائفي يكنى أبا الحسين
</w:t>
      </w:r>
    </w:p>
    <w:p>
      <w:pPr>
        <w:jc w:val="start"/>
        <w:bidi/>
      </w:pPr>
      <w:r>
        <w:rPr>
          <w:rFonts w:ascii="arial" w:hAnsi="arial" w:eastAsia="arial" w:cs="arial"/>
          <w:sz w:val="28"/>
          <w:szCs w:val="28"/>
          <w:b w:val="1"/>
          <w:bCs w:val="1"/>
          <w:rtl/>
        </w:rPr>
        <w:t xml:space="preserve">أحمد بن عبد الرحمن الطرائفي يكنى أبا الحسين
</w:t>
      </w:r>
    </w:p>
    <w:p>
      <w:pPr/>
      <w:r>
        <w:rPr/>
        <w:t xml:space="preserve">أحمد بن عبد الرحمن الطرائفي يكنى أبا الحسين سمع الكثير من تمام وابن أبي نصر وغيرهما</w:t>
      </w:r>
    </w:p>
    <w:p/>
    <w:p>
      <w:pPr/>
      <w:r>
        <w:rPr/>
        <w:t xml:space="preserve">قال عبد العزيز الكتاني في زياداته على الوفيات لم يحدث من أصوله وإنما حدث بشيء يسير مما وجد بلاغ فيه مع الناس قال وكان مغفلا توفي في رجب سنة سبع وخمسين وأربعمائة</w:t>
      </w:r>
    </w:p>
    <w:p>
      <w:pPr>
        <w:jc w:val="start"/>
        <w:bidi/>
      </w:pPr>
      <w:r>
        <w:rPr>
          <w:sz w:val="24"/>
          <w:szCs w:val="24"/>
          <w:b w:val="1"/>
          <w:bCs w:val="1"/>
          <w:rtl/>
        </w:rPr>
        <w:t xml:space="preserve">
ذيل على ميزان الاعتدال،(دار الكتب العلمية - بيروت،1995،ط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2026-07-28T17:43:02+03:00</dcterms:created>
  <dcterms:modified xsi:type="dcterms:W3CDTF">2026-07-28T17:43:02+03:00</dcterms:modified>
</cp:coreProperties>
</file>

<file path=docProps/custom.xml><?xml version="1.0" encoding="utf-8"?>
<Properties xmlns="http://schemas.openxmlformats.org/officeDocument/2006/custom-properties" xmlns:vt="http://schemas.openxmlformats.org/officeDocument/2006/docPropsVTypes"/>
</file>