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السرخسي
</w:t>
      </w:r>
    </w:p>
    <w:p>
      <w:pPr>
        <w:jc w:val="start"/>
        <w:bidi/>
      </w:pPr>
      <w:r>
        <w:rPr>
          <w:rFonts w:ascii="arial" w:hAnsi="arial" w:eastAsia="arial" w:cs="arial"/>
          <w:sz w:val="28"/>
          <w:szCs w:val="28"/>
          <w:b w:val="1"/>
          <w:bCs w:val="1"/>
          <w:rtl/>
        </w:rPr>
        <w:t xml:space="preserve">محمد بن محمد السرخسي
</w:t>
      </w:r>
    </w:p>
    <w:p>
      <w:pPr/>
      <w:r>
        <w:rPr/>
        <w:t xml:space="preserve">محمد بن محمد السرخسي محمد بن محمد بن محمد، رضي الدين، برهان الإسلام السرخسي.</w:t>
      </w:r>
    </w:p>
    <w:p/>
    <w:p>
      <w:pPr/>
      <w:r>
        <w:rPr/>
        <w:t xml:space="preserve">مصنف ’’المحيط’’ وهو أربع مصنفات: كبير في أربعين مجلدا، ومتوسط في اثني عشر مجلدا، وصغير في أربع مجلدات، ومختصر في مجلدين.</w:t>
      </w:r>
    </w:p>
    <w:p/>
    <w:p>
      <w:pPr/>
      <w:r>
        <w:rPr/>
        <w:t xml:space="preserve">وقدم حلب فدرس بعد محمود الغزنوي، فنسب إلى غير ما اشتهر به وإنه لم يصنف المحيط لقصوره في الفقه عن ذلك، وأنه تصنيف شيخه، فادعاه لنفسه وأنه كثير التصحيف، يقول في’’الجبائر’’:’’الخبائر’’!.</w:t>
      </w:r>
    </w:p>
    <w:p/>
    <w:p>
      <w:pPr/>
      <w:r>
        <w:rPr/>
        <w:t xml:space="preserve">وكتبوا فيه إلى نور الدين الشهيد، فعزله عن التدريس.</w:t>
      </w:r>
    </w:p>
    <w:p/>
    <w:p>
      <w:pPr/>
      <w:r>
        <w:rPr/>
        <w:t xml:space="preserve">وقدم دمشق، فدرس بالخاتونية.</w:t>
      </w:r>
    </w:p>
    <w:p/>
    <w:p>
      <w:pPr/>
      <w:r>
        <w:rPr/>
        <w:t xml:space="preserve">ولما مرض تصدق بستمائة دينار.</w:t>
      </w:r>
    </w:p>
    <w:p>
      <w:pPr>
        <w:jc w:val="start"/>
        <w:bidi/>
      </w:pPr>
      <w:r>
        <w:rPr>
          <w:sz w:val="24"/>
          <w:szCs w:val="24"/>
          <w:b w:val="1"/>
          <w:bCs w:val="1"/>
          <w:rtl/>
        </w:rPr>
        <w:t xml:space="preserve">
تاج التراجم في طبقات الحنفية،(دار القلم - دمشق،1992،ط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2026-10-15T21:18:34+03:00</dcterms:created>
  <dcterms:modified xsi:type="dcterms:W3CDTF">2026-10-15T21:18:34+03:00</dcterms:modified>
</cp:coreProperties>
</file>

<file path=docProps/custom.xml><?xml version="1.0" encoding="utf-8"?>
<Properties xmlns="http://schemas.openxmlformats.org/officeDocument/2006/custom-properties" xmlns:vt="http://schemas.openxmlformats.org/officeDocument/2006/docPropsVTypes"/>
</file>