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امرؤ القيس الثالث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امرؤ القيس الثالث
</w:t>
      </w:r>
    </w:p>
    <w:p>
      <w:pPr/>
      <w:r>
        <w:rPr/>
        <w:t xml:space="preserve">امرؤ القيس الثالث  امرؤ القيس الثالث بن النعمان الثاني بن الاسود اللخمي: من ملوك العراق في الجاهلية. ولى نحو سنة 111 ق هـ ، (507 م) وبنى الحصن المعروف بالصنبر، وحارب بني بكر فغلبهم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2026-09-20T20:57:44+03:00</dcterms:created>
  <dcterms:modified xsi:type="dcterms:W3CDTF">2026-09-20T20:57:44+03:00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