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
</w:t>
      </w:r>
    </w:p>
    <w:p>
      <w:pPr/>
      <w:r>
        <w:rPr/>
        <w:t xml:space="preserve">إبراهيم أبو إسحاق قال ابن حبان في الطبقة الأخيرة من الثقات شيخ يروى عن ابن جريج روى عنه وكيع بن الجراح لست أعرفه ولا أباه</w:t>
      </w:r>
    </w:p>
    <w:p/>
    <w:p>
      <w:pPr/>
      <w:r>
        <w:rPr/>
        <w:t xml:space="preserve">وقال البخاري في التاريخ معروف الحديث</w:t>
      </w:r>
    </w:p>
    <w:p/>
    <w:p>
      <w:pPr/>
      <w:r>
        <w:rPr/>
        <w:t xml:space="preserve">وكذا قال أبو حاتم الرازي أورده ابن أبي حاتم في إبراهيم الذين لا ينسبون وكناه أبا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إبراهيم، أبو إسحاق 
</w:t>
      </w:r>
    </w:p>
    <w:p>
      <w:pPr/>
      <w:r>
        <w:rPr/>
        <w:t xml:space="preserve">إبراهيم، أبو إسحاق. </w:t>
      </w:r>
    </w:p>
    <w:p/>
    <w:p>
      <w:pPr/>
      <w:r>
        <w:rPr/>
        <w:t xml:space="preserve">عن ابن جريج، سمع منه وكيع.</w:t>
      </w:r>
    </w:p>
    <w:p/>
    <w:p>
      <w:pPr/>
      <w:r>
        <w:rPr/>
        <w:t xml:space="preserve">معروف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
</w:t>
      </w:r>
    </w:p>
    <w:p>
      <w:pPr/>
      <w:r>
        <w:rPr/>
        <w:t xml:space="preserve">إبراهيم أبو إسحاق </w:t>
      </w:r>
    </w:p>
    <w:p/>
    <w:p>
      <w:pPr/>
      <w:r>
        <w:rPr/>
        <w:t xml:space="preserve">روى عن بن جريج روى عنه وكيع سمعت أبي يقول ذلك. ويقول هو معروف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2026-07-29T04:24:48+03:00</dcterms:created>
  <dcterms:modified xsi:type="dcterms:W3CDTF">2026-07-29T04:24:48+03:00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