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كلثوم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كلثوم
</w:t>
      </w:r>
    </w:p>
    <w:p>
      <w:pPr/>
      <w:r>
        <w:rPr/>
        <w:t xml:space="preserve">أم كلثوم [د، ت] عن عائشة في الاستحاضة.</w:t>
      </w:r>
    </w:p>
    <w:p/>
    <w:p>
      <w:pPr/>
      <w:r>
        <w:rPr/>
        <w:t xml:space="preserve">تفرد عنها حجاج ابن أرطاة فلعل الثلاث واحدة.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كلثوم
</w:t>
      </w:r>
    </w:p>
    <w:p>
      <w:pPr/>
      <w:r>
        <w:rPr/>
        <w:t xml:space="preserve">أم كلثوم </w:t>
      </w:r>
    </w:p>
    <w:p/>
    <w:p>
      <w:pPr/>
      <w:r>
        <w:rPr/>
        <w:t xml:space="preserve">عن عائشة في الاستحاضة وعنها حجاج بن أرطاة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2026-07-28T19:14:23+03:00</dcterms:created>
  <dcterms:modified xsi:type="dcterms:W3CDTF">2026-07-28T19:14:23+03:00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