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ريطة بنت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ريطة بنت حريث
</w:t>
      </w:r>
    </w:p>
    <w:p>
      <w:pPr/>
      <w:r>
        <w:rPr/>
        <w:t xml:space="preserve">ريطة بنت حريث [د] .</w:t>
      </w:r>
    </w:p>
    <w:p/>
    <w:p>
      <w:pPr/>
      <w:r>
        <w:rPr/>
        <w:t xml:space="preserve">عن كبشة بنت أبي مريم.</w:t>
      </w:r>
    </w:p>
    <w:p/>
    <w:p>
      <w:pPr/>
      <w:r>
        <w:rPr/>
        <w:t xml:space="preserve">تفرد عنها ثابت ابن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ريطة بنت حريث
</w:t>
      </w:r>
    </w:p>
    <w:p>
      <w:pPr/>
      <w:r>
        <w:rPr/>
        <w:t xml:space="preserve">ريطة بنت حريث </w:t>
      </w:r>
    </w:p>
    <w:p/>
    <w:p>
      <w:pPr/>
      <w:r>
        <w:rPr/>
        <w:t xml:space="preserve">عن كبشة وعنها ثابت بن عمارة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2026-07-28T16:20:20+03:00</dcterms:created>
  <dcterms:modified xsi:type="dcterms:W3CDTF">2026-07-28T16:20:20+03:00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