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وهب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وهب الكلاعي
</w:t>
      </w:r>
    </w:p>
    <w:p>
      <w:pPr/>
      <w:r>
        <w:rPr/>
        <w:t xml:space="preserve">أبو وهب الكلاعي. عن عبد الله بن عمرو.</w:t>
      </w:r>
    </w:p>
    <w:p/>
    <w:p>
      <w:pPr/>
      <w:r>
        <w:rPr/>
        <w:t xml:space="preserve">وعنه عبد الرحمن ابن مرزوق الدمشقي.</w:t>
      </w:r>
    </w:p>
    <w:p/>
    <w:p>
      <w:pPr/>
      <w:r>
        <w:rPr/>
        <w:t xml:space="preserve">قال أبو سعيد بن يونس: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2026-07-29T07:24:34+03:00</dcterms:created>
  <dcterms:modified xsi:type="dcterms:W3CDTF">2026-07-29T07:24:34+03:00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