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بن محمدالقرشي
</w:t>
      </w:r>
    </w:p>
    <w:p>
      <w:pPr>
        <w:jc w:val="start"/>
        <w:bidi/>
      </w:pPr>
      <w:r>
        <w:rPr>
          <w:rFonts w:ascii="arial" w:hAnsi="arial" w:eastAsia="arial" w:cs="arial"/>
          <w:sz w:val="28"/>
          <w:szCs w:val="28"/>
          <w:b w:val="1"/>
          <w:bCs w:val="1"/>
          <w:rtl/>
        </w:rPr>
        <w:t xml:space="preserve">عبد القادر بن محمدالقرشي
</w:t>
      </w:r>
    </w:p>
    <w:p>
      <w:pPr/>
      <w:r>
        <w:rPr/>
        <w:t xml:space="preserve">عبد القادر بن محمدالقرشي وعبد القادر بن محمد بن محمد بن نصر الله بن سالم، محيي الدين، أبو محمد، ابن أبي الوفاء القرشي.</w:t>
      </w:r>
    </w:p>
    <w:p/>
    <w:p>
      <w:pPr/>
      <w:r>
        <w:rPr/>
        <w:t xml:space="preserve">مولده سنة ست وتسعين وستمائة.</w:t>
      </w:r>
    </w:p>
    <w:p/>
    <w:p>
      <w:pPr/>
      <w:r>
        <w:rPr/>
        <w:t xml:space="preserve">سمع وحدث وأفتى ودرس.</w:t>
      </w:r>
    </w:p>
    <w:p/>
    <w:p>
      <w:pPr/>
      <w:r>
        <w:rPr/>
        <w:t xml:space="preserve">وصنف كتاب ’’العناية في تخريج أحاديث الهداية’’ وكتاب ’’الوسائل في تخريج أحاديث الدلائل’’ ويسميه أيضا ’’المجموع’’ وشرح معاني الآئار للطحاوي، وكتاب ’’الدرر المنيفة في الرد على ابن أبي شيبة عن الإمام أبي حنيفة’’ وكتاب ’’الجواهر المضيئة في طبقات الحنفية’’ وكتاب ’’ترتيب تهذيب الأسماء واللغات’’ وكتاب ’’البستان في فضائل النعمان’’و’’مختصر’’ في علوم الحديث و’’مسائل مجموعة’’ في الفقه، وقطعة من</w:t>
      </w:r>
    </w:p>
    <w:p/>
    <w:p>
      <w:pPr/>
      <w:r>
        <w:rPr/>
        <w:t xml:space="preserve">شرح ’’الخلاصة’’ في مجلدين، و’’تفسير آيات’’ و’’فوائد’’.</w:t>
      </w:r>
    </w:p>
    <w:p/>
    <w:p>
      <w:pPr/>
      <w:r>
        <w:rPr/>
        <w:t xml:space="preserve">توفي تاسع ربيع الأول سنة خمس وسبعين وسبعمائة.</w:t>
      </w:r>
    </w:p>
    <w:p>
      <w:pPr>
        <w:jc w:val="start"/>
        <w:bidi/>
      </w:pPr>
      <w:r>
        <w:rPr>
          <w:sz w:val="24"/>
          <w:szCs w:val="24"/>
          <w:b w:val="1"/>
          <w:bCs w:val="1"/>
          <w:rtl/>
        </w:rPr>
        <w:t xml:space="preserve">
تاج التراجم في طبقات الحنفية،(دار القلم - دمشق،1992،ط 1،ج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القادر بن محمد بن محمد بن نصر الله بن سالم
</w:t>
      </w:r>
    </w:p>
    <w:p>
      <w:pPr/>
      <w:r>
        <w:rPr/>
        <w:t xml:space="preserve">عبد القادر بن محمد بن محمد بن نصر الله بن سالم عبد القادر بن محمد بن محمد بن نصر الله بن سالم بن أبي الوفاء القرشى محي الدين الحنفي أبو محمد ولد في شعبان سنة 696 وعني بالفقه حتى مهر ودرس وافتى واجاز له الدمياطي وغيره وسمع بمكة من الرضى الطبرى وسمع من أبى الحسن ابن الصواف وحسن بن عمر الكردي والرشيد ابن المعلم والشريف علي بن عبد العظيم الرسى وموفقيه ست الأحباس وعبد الله بن علي الصنهاجي وجمع كثير وعني بالطلب وكتب الكثير ولم يكن بالماهر وجمع طبقات الحنفية وخرج أحاديث الهداية وغير ذلك وخطه حسن جدا مات في شهر ربيع الأول سنة 775 سمع منه الكبار وحدث عنه شيخنا الحافظ أبو الفضل ومن بعده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القادر بن محمد بن محمد بن نصر الله بن سالم أبو محمد بن أبي الوفا القرشي
</w:t>
      </w:r>
    </w:p>
    <w:p>
      <w:pPr/>
      <w:r>
        <w:rPr/>
        <w:t xml:space="preserve">عبد القادر بن محمد بن محمد بن نصر الله بن سالم أبو محمد بن أبي الوفا القرشي كان عالما فاضلا جامعا للعلوم وله مجموعات وتصانيف وتواريخ ومحاضرات وتآليف</w:t>
      </w:r>
    </w:p>
    <w:p/>
    <w:p>
      <w:pPr/>
      <w:r>
        <w:rPr/>
        <w:t xml:space="preserve">ولد في سنة ست وسبعين وسبعمائة</w:t>
      </w:r>
    </w:p>
    <w:p/>
    <w:p>
      <w:pPr/>
      <w:r>
        <w:rPr/>
        <w:t xml:space="preserve">وصنف كتاب العناية في تخريج أحاديث خلاصة الدلائل وكتاب ترتيب تهذيب الأسماء واللغات وكتاب البستان في فضائل النعمان صنف التفسير في بعض آيات من القرآن وكتاب الجواهر المضيئة في طبقات الحنفية</w:t>
      </w:r>
    </w:p>
    <w:p/>
    <w:p>
      <w:pPr/>
      <w:r>
        <w:rPr/>
        <w:t xml:space="preserve">وكانت وفاته في سنة خمس وسبعين وثمانمائة</w:t>
      </w:r>
    </w:p>
    <w:p>
      <w:pPr>
        <w:jc w:val="start"/>
        <w:bidi/>
      </w:pPr>
      <w:r>
        <w:rPr>
          <w:sz w:val="24"/>
          <w:szCs w:val="24"/>
          <w:b w:val="1"/>
          <w:bCs w:val="1"/>
          <w:rtl/>
        </w:rPr>
        <w:t xml:space="preserve">
طبقات المفسرين للأدنه وي،(مكتبة العلوم والحكم - المدينة المنورة،1997،ط 1،ج 1،ص 340)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2026-10-15T19:34:18+03:00</dcterms:created>
  <dcterms:modified xsi:type="dcterms:W3CDTF">2026-10-15T19:34:18+03:00</dcterms:modified>
</cp:coreProperties>
</file>

<file path=docProps/custom.xml><?xml version="1.0" encoding="utf-8"?>
<Properties xmlns="http://schemas.openxmlformats.org/officeDocument/2006/custom-properties" xmlns:vt="http://schemas.openxmlformats.org/officeDocument/2006/docPropsVTypes"/>
</file>