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عبدالعزيز، عماد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عبدالعزيز، عماد الإسلام
</w:t>
      </w:r>
    </w:p>
    <w:p>
      <w:pPr/>
      <w:r>
        <w:rPr/>
        <w:t xml:space="preserve">عبد الرحيم بن عبدالعزيز، عماد الإسلام عبد الرحيم بن عبد العزيز بن محمود بن محمد السديدي، الزوزني، المعروف بـ’’عماد الإسلام’’.</w:t>
      </w:r>
    </w:p>
    <w:p/>
    <w:p>
      <w:pPr/>
      <w:r>
        <w:rPr/>
        <w:t xml:space="preserve">يروي ’’معاني الآثار’’ للطحاوي.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2026-10-15T19:41:33+03:00</dcterms:created>
  <dcterms:modified xsi:type="dcterms:W3CDTF">2026-10-15T19:41:33+03:00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