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السرخسي
</w:t>
      </w:r>
    </w:p>
    <w:p>
      <w:pPr/>
      <w:r>
        <w:rPr/>
        <w:t xml:space="preserve">عبد الرحمن بن محمد السرخسي عبد الرحمن بن محمد السرخسي.</w:t>
      </w:r>
    </w:p>
    <w:p/>
    <w:p>
      <w:pPr/>
      <w:r>
        <w:rPr/>
        <w:t xml:space="preserve">تفقه بأبي الحسين القدوري.</w:t>
      </w:r>
    </w:p>
    <w:p/>
    <w:p>
      <w:pPr/>
      <w:r>
        <w:rPr/>
        <w:t xml:space="preserve">وقصد بلاد خوزستان، فناب في القضاء بالبصرة.</w:t>
      </w:r>
    </w:p>
    <w:p/>
    <w:p>
      <w:pPr/>
      <w:r>
        <w:rPr/>
        <w:t xml:space="preserve">وتوفي في الثالث والعشرين من رمضان سنة تسع وثلاثين وأربعمائة.</w:t>
      </w:r>
    </w:p>
    <w:p/>
    <w:p>
      <w:pPr/>
      <w:r>
        <w:rPr/>
        <w:t xml:space="preserve">له كتاب ’’التجريد’’ وكتاب ’’مختصر المختصرين’’.</w:t>
      </w:r>
    </w:p>
    <w:p/>
    <w:p>
      <w:pPr/>
      <w:r>
        <w:rPr/>
        <w:t xml:space="preserve">قلت: المعروف ’’تكملة التجريد’’.</w:t>
      </w:r>
    </w:p>
    <w:p/>
    <w:p>
      <w:pPr/>
      <w:r>
        <w:rPr/>
        <w:t xml:space="preserve">وممن تسمى بهذا الاسم.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2026-10-15T19:34:10+03:00</dcterms:created>
  <dcterms:modified xsi:type="dcterms:W3CDTF">2026-10-15T19:34:10+03:00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