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محمدالحفصي
</w:t>
      </w:r>
    </w:p>
    <w:p>
      <w:pPr/>
      <w:r>
        <w:rPr/>
        <w:t xml:space="preserve">طاهر بن محمدالحفصي طاهر بن محمد بن عمر بن أبي العباس، أبو المعالي، الحفصي.</w:t>
      </w:r>
    </w:p>
    <w:p/>
    <w:p>
      <w:pPr/>
      <w:r>
        <w:rPr/>
        <w:t xml:space="preserve">له: ’’الفصول في علم الأصول’’.</w:t>
      </w:r>
    </w:p>
    <w:p/>
    <w:p>
      <w:pPr/>
      <w:r>
        <w:rPr/>
        <w:t xml:space="preserve">وكنيته أبو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2026-10-15T19:31:58+03:00</dcterms:created>
  <dcterms:modified xsi:type="dcterms:W3CDTF">2026-10-15T19:31:58+03:00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