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المبارك البغدادي الخياط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المبارك البغدادي الخياط المقري
</w:t>
      </w:r>
    </w:p>
    <w:p>
      <w:pPr/>
      <w:r>
        <w:rPr/>
        <w:t xml:space="preserve">يوسف بن المبارك البغدادي الخياط المقري. وهاه ابن النجار في تاريخه، وتركه لانه ادعى أنه قرأ بالسبع على أبي طاهر بن سوار ففضح وخزى.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2026-07-27T23:00:22+03:00</dcterms:created>
  <dcterms:modified xsi:type="dcterms:W3CDTF">2026-07-27T23:00:22+03:00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