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 النيلى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النيلى
</w:t>
      </w:r>
    </w:p>
    <w:p>
      <w:pPr/>
      <w:r>
        <w:rPr/>
        <w:t xml:space="preserve">يعقوب بن إبراهيم النيلى. عن ابن عجلان.</w:t>
      </w:r>
    </w:p>
    <w:p/>
    <w:p>
      <w:pPr/>
      <w:r>
        <w:rPr/>
        <w:t xml:space="preserve">قال العقيلي: لا يتابع على حديثه من هذا الوجه.</w:t>
      </w:r>
    </w:p>
    <w:p/>
    <w:p>
      <w:pPr/>
      <w:r>
        <w:rPr/>
        <w:t xml:space="preserve">رواه عنه عبد الله بن حرب الليثي، فذكر حديثا صحيح المتن.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النيلي
</w:t>
      </w:r>
    </w:p>
    <w:p>
      <w:pPr/>
      <w:r>
        <w:rPr/>
        <w:t xml:space="preserve">يعقوب بن إبراهيم النيلي: عن ابن عجلان،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2026-07-28T11:43:03+03:00</dcterms:created>
  <dcterms:modified xsi:type="dcterms:W3CDTF">2026-07-28T11:43:03+03:00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