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عوانة الكلبي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عوانة الكلبي
</w:t>
      </w:r>
    </w:p>
    <w:p>
      <w:pPr/>
      <w:r>
        <w:rPr/>
        <w:t xml:space="preserve">يزيد بن عوانة الكلبي. عن محمد بن ذكوان.</w:t>
      </w:r>
    </w:p>
    <w:p/>
    <w:p>
      <w:pPr/>
      <w:r>
        <w:rPr/>
        <w:t xml:space="preserve">قال العقيلي: لا يتابع عليه.</w:t>
      </w:r>
    </w:p>
    <w:p/>
    <w:p>
      <w:pPr/>
      <w:r>
        <w:rPr/>
        <w:t xml:space="preserve">ثم ساق له حديثه عن ابن ذكوان عن عمرو ابن دينار، عن ابن عمر: خطب رسول الله صلى الله عليه وسلم فقال: ما بال أقوال تبلغني عن أقوام إن الله خلق سبع سموات فاختار العليا فسكنها ... وذكر</w:t>
      </w:r>
    </w:p>
    <w:p/>
    <w:p>
      <w:pPr/>
      <w:r>
        <w:rPr/>
        <w:t xml:space="preserve">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عوانة
</w:t>
      </w:r>
    </w:p>
    <w:p>
      <w:pPr/>
      <w:r>
        <w:rPr/>
        <w:t xml:space="preserve">يزيد بن عوانة </w:t>
      </w:r>
    </w:p>
    <w:p/>
    <w:p>
      <w:pPr/>
      <w:r>
        <w:rPr/>
        <w:t xml:space="preserve">روى عن محمد بن ذكوان روى عنه عبد الله بن بكر السهمي.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2026-07-28T12:28:25+03:00</dcterms:created>
  <dcterms:modified xsi:type="dcterms:W3CDTF">2026-07-28T12:28:25+03:00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