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راشد
</w:t>
      </w:r>
    </w:p>
    <w:p>
      <w:pPr/>
      <w:r>
        <w:rPr/>
        <w:t xml:space="preserve">يحيى بن راشد [ق] .</w:t>
      </w:r>
    </w:p>
    <w:p/>
    <w:p>
      <w:pPr/>
      <w:r>
        <w:rPr/>
        <w:t xml:space="preserve">بصري.</w:t>
      </w:r>
    </w:p>
    <w:p/>
    <w:p>
      <w:pPr/>
      <w:r>
        <w:rPr/>
        <w:t xml:space="preserve">عن خالد الحذاء، وغيره.</w:t>
      </w:r>
    </w:p>
    <w:p/>
    <w:p>
      <w:pPr/>
      <w:r>
        <w:rPr/>
        <w:t xml:space="preserve">ضعفه النسائي.</w:t>
      </w:r>
    </w:p>
    <w:p/>
    <w:p>
      <w:pPr/>
      <w:r>
        <w:rPr/>
        <w:t xml:space="preserve">وقال العباس الدوري، عن ابن معين: ليس بشئ.</w:t>
      </w:r>
    </w:p>
    <w:p/>
    <w:p>
      <w:pPr/>
      <w:r>
        <w:rPr/>
        <w:t xml:space="preserve">أحمد بن عيسى التسترى، حدثنا يحيى بن راشد، عن حميد، عن أنس - مرفوعا: الندم توبة.</w:t>
      </w:r>
    </w:p>
    <w:p/>
    <w:p>
      <w:pPr/>
      <w:r>
        <w:rPr/>
        <w:t xml:space="preserve">محمد بن يحيى القطعي وغيره، قالا: حدثنا يحيى بن راشد، حدثنا داود ابن أبي هند، عن عمرو بن شعيب، عن أبيه، عن جده - مرفوعا: لا تجوز عطية امرأة إلا بإذن زوجها.</w:t>
      </w:r>
    </w:p>
    <w:p/>
    <w:p>
      <w:pPr/>
      <w:r>
        <w:rPr/>
        <w:t xml:space="preserve">محمد بن الحارث بن صدرة، حدثنا يحيى بن راشد، عن يزيد بن أبي عبيد، عن سلمة </w:t>
      </w:r>
    </w:p>
    <w:p/>
    <w:p>
      <w:pPr/>
      <w:r>
        <w:rPr/>
        <w:t xml:space="preserve">[ابن الاكوع]: رأيت رسول الله صلى الله عليه وسلم توضأ فمسح رأسه مرة، ثم صلى فسلم مرة.</w:t>
      </w:r>
    </w:p>
    <w:p/>
    <w:p>
      <w:pPr/>
      <w:r>
        <w:rPr/>
        <w:t xml:space="preserve">قال شيخنا في تهذيبه: أبو سعيد يحيى بن راشد المازني البراء، عن حميد، ويزيد ابن أبي عبيد، وسرد جماعة.</w:t>
      </w:r>
    </w:p>
    <w:p/>
    <w:p>
      <w:pPr/>
      <w:r>
        <w:rPr/>
        <w:t xml:space="preserve">وعنه كذلك.</w:t>
      </w:r>
    </w:p>
    <w:p/>
    <w:p>
      <w:pPr/>
      <w:r>
        <w:rPr/>
        <w:t xml:space="preserve">قال أبو زرعة </w:t>
      </w:r>
    </w:p>
    <w:p/>
    <w:p>
      <w:pPr/>
      <w:r>
        <w:rPr/>
        <w:t xml:space="preserve">[شيخ] لين الحديث.</w:t>
      </w:r>
    </w:p>
    <w:p/>
    <w:p>
      <w:pPr/>
      <w:r>
        <w:rPr/>
        <w:t xml:space="preserve">وقال أبو حاتم: ضعيف.</w:t>
      </w:r>
    </w:p>
    <w:p/>
    <w:p>
      <w:pPr/>
      <w:r>
        <w:rPr/>
        <w:t xml:space="preserve">أرجو ألا يكون ممن يكذب.</w:t>
      </w:r>
    </w:p>
    <w:p/>
    <w:p>
      <w:pPr/>
      <w:r>
        <w:rPr/>
        <w:t xml:space="preserve">قلت: خرج له ابن ماجة حديثا واحدا قطعه في بابين.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راشد
</w:t>
      </w:r>
    </w:p>
    <w:p>
      <w:pPr/>
      <w:r>
        <w:rPr/>
        <w:t xml:space="preserve">يحيى بن راشد </w:t>
      </w:r>
    </w:p>
    <w:p/>
    <w:p>
      <w:pPr/>
      <w:r>
        <w:rPr/>
        <w:t xml:space="preserve">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2026-07-27T21:50:18+03:00</dcterms:created>
  <dcterms:modified xsi:type="dcterms:W3CDTF">2026-07-27T21:50:18+03:00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