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موسى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موسى الدمشقي
</w:t>
      </w:r>
    </w:p>
    <w:p>
      <w:pPr/>
      <w:r>
        <w:rPr/>
        <w:t xml:space="preserve">الوليد بن موسى الدمشقي. عن سعيد بن بشير.</w:t>
      </w:r>
    </w:p>
    <w:p/>
    <w:p>
      <w:pPr/>
      <w:r>
        <w:rPr/>
        <w:t xml:space="preserve">قال الدارقطني: منكر الحديث، وقواه أبو حاتم.</w:t>
      </w:r>
    </w:p>
    <w:p/>
    <w:p>
      <w:pPr/>
      <w:r>
        <w:rPr/>
        <w:t xml:space="preserve">وقال غيره: متروك.</w:t>
      </w:r>
    </w:p>
    <w:p/>
    <w:p>
      <w:pPr/>
      <w:r>
        <w:rPr/>
        <w:t xml:space="preserve">ووهاه العقيلي وابن حبان.</w:t>
      </w:r>
    </w:p>
    <w:p/>
    <w:p>
      <w:pPr/>
      <w:r>
        <w:rPr/>
        <w:t xml:space="preserve">وله حديث موضوع.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موسى الدمشقي
</w:t>
      </w:r>
    </w:p>
    <w:p>
      <w:pPr/>
      <w:r>
        <w:rPr/>
        <w:t xml:space="preserve">الوليد بن موسى الدمشقي </w:t>
      </w:r>
    </w:p>
    <w:p/>
    <w:p>
      <w:pPr/>
      <w:r>
        <w:rPr/>
        <w:t xml:space="preserve">روى عن الأوزاني حديثا منكرا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موسى الدمشقي
</w:t>
      </w:r>
    </w:p>
    <w:p>
      <w:pPr/>
      <w:r>
        <w:rPr/>
        <w:t xml:space="preserve">الوليد بن موسى الدمشقي </w:t>
      </w:r>
    </w:p>
    <w:p/>
    <w:p>
      <w:pPr/>
      <w:r>
        <w:rPr/>
        <w:t xml:space="preserve">قال ابن حبان يروي عن الأوزاعي ما ليس من حديثه لا يجوز الاحتجاج به إذا انفرد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2026-07-29T12:10:31+03:00</dcterms:created>
  <dcterms:modified xsi:type="dcterms:W3CDTF">2026-07-29T12:10:31+03:00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