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وجيه بن هبة الله بن المبارك السقطى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وجيه بن هبة الله بن المبارك السقطى
</w:t>
      </w:r>
    </w:p>
    <w:p>
      <w:pPr/>
      <w:r>
        <w:rPr/>
        <w:t xml:space="preserve">وجيه بن هبة الله بن المبارك السقطى. حدث عن أبي القاسم الربعي، وغيره.</w:t>
      </w:r>
    </w:p>
    <w:p/>
    <w:p>
      <w:pPr/>
      <w:r>
        <w:rPr/>
        <w:t xml:space="preserve">وقد تقدم أبوه.</w:t>
      </w:r>
    </w:p>
    <w:p/>
    <w:p>
      <w:pPr/>
      <w:r>
        <w:rPr/>
        <w:t xml:space="preserve">قال أبو القاسم بن عساكر: هو أدبر من أبيه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2026-07-28T14:02:07+03:00</dcterms:created>
  <dcterms:modified xsi:type="dcterms:W3CDTF">2026-07-28T14:02:07+03:00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