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عمر الرقى، جد هلال 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عمر الرقى، جد هلال بن العلاء
</w:t>
      </w:r>
    </w:p>
    <w:p>
      <w:pPr/>
      <w:r>
        <w:rPr/>
        <w:t xml:space="preserve">هلال بن عمر الرقى، جد هلال بن العلاء. ضعفه أبو حاتم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عمر الرقي
</w:t>
      </w:r>
    </w:p>
    <w:p>
      <w:pPr/>
      <w:r>
        <w:rPr/>
        <w:t xml:space="preserve">هلال بن عمر الرقي </w:t>
      </w:r>
    </w:p>
    <w:p/>
    <w:p>
      <w:pPr/>
      <w:r>
        <w:rPr/>
        <w:t xml:space="preserve">جد هلال بن العلاء روى عن أبيه عمر بن هلال عن أبي غالب روى عنه ابنه العلاء بن هلال سألت أبي عنه فقال: ضعيف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2026-07-27T22:24:42+03:00</dcterms:created>
  <dcterms:modified xsi:type="dcterms:W3CDTF">2026-07-27T22:24:42+03:00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