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حفص بن النضر بن أنس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حفص بن النضر بن أنس بن مالك
</w:t>
      </w:r>
    </w:p>
    <w:p>
      <w:pPr/>
      <w:r>
        <w:rPr/>
        <w:t xml:space="preserve">النضر بن حفص بن النضر بن أنس بن مالك. لا يعرف.</w:t>
      </w:r>
    </w:p>
    <w:p/>
    <w:p>
      <w:pPr/>
      <w:r>
        <w:rPr/>
        <w:t xml:space="preserve">له عن أبيه: يكون في البصرة خسف ومسخ.</w:t>
      </w:r>
    </w:p>
    <w:p/>
    <w:p>
      <w:pPr/>
      <w:r>
        <w:rPr/>
        <w:t xml:space="preserve">رواه عنه عمار بن رزيق.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حفص بن النضر بن أنس
</w:t>
      </w:r>
    </w:p>
    <w:p>
      <w:pPr/>
      <w:r>
        <w:rPr/>
        <w:t xml:space="preserve">النضر بن حفص بن النضر بن أنس: عن أبيه،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2026-07-27T21:59:11+03:00</dcterms:created>
  <dcterms:modified xsi:type="dcterms:W3CDTF">2026-07-27T21:59:11+03:00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