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إبراهيم الدمياطي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إبراهيم الدمياطي الخراساني
</w:t>
      </w:r>
    </w:p>
    <w:p>
      <w:pPr/>
      <w:r>
        <w:rPr/>
        <w:t xml:space="preserve">موسى بن إبراهيم الدمياطي الخراساني. عن مالك.</w:t>
      </w:r>
    </w:p>
    <w:p/>
    <w:p>
      <w:pPr/>
      <w:r>
        <w:rPr/>
        <w:t xml:space="preserve">قال أبو القاسم بن عساكر: مجهول.</w:t>
      </w:r>
    </w:p>
    <w:p/>
    <w:p>
      <w:pPr/>
      <w:r>
        <w:rPr/>
        <w:t xml:space="preserve">قلت: وخبره باطل عن نافع عن ابن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2026-07-28T02:47:55+03:00</dcterms:created>
  <dcterms:modified xsi:type="dcterms:W3CDTF">2026-07-28T02:47:55+03:00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