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يسع
</w:t>
      </w:r>
    </w:p>
    <w:p>
      <w:pPr/>
      <w:r>
        <w:rPr/>
        <w:t xml:space="preserve">يسع شيخ من أهل وادي آش، وصف بالفهم. ذكره ابن حارث، عن سلمة بن الفضل.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2026-10-15T16:29:10+03:00</dcterms:created>
  <dcterms:modified xsi:type="dcterms:W3CDTF">2026-10-15T16:29:10+03:00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