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بندار الزنجانى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بندار الزنجانى
</w:t>
      </w:r>
    </w:p>
    <w:p>
      <w:pPr/>
      <w:r>
        <w:rPr/>
        <w:t xml:space="preserve">مكي بن بندار الزنجانى. متأخر.</w:t>
      </w:r>
    </w:p>
    <w:p/>
    <w:p>
      <w:pPr/>
      <w:r>
        <w:rPr/>
        <w:t xml:space="preserve">اتهمه الدارقطني بوضع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بندار بن مكي بن عاصم، أبو عبد الله، الزنجاني.
</w:t>
      </w:r>
    </w:p>
    <w:p>
      <w:pPr/>
      <w:r>
        <w:rPr/>
        <w:t xml:space="preserve">مكي بن بندار بن مكي بن عاصم، أبو عبد الله، الزنجاني.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2026-07-29T11:02:17+03:00</dcterms:created>
  <dcterms:modified xsi:type="dcterms:W3CDTF">2026-07-29T11:02:17+03:00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