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سلمة
</w:t>
      </w:r>
    </w:p>
    <w:p>
      <w:pPr/>
      <w:r>
        <w:rPr/>
        <w:t xml:space="preserve">يوسف بن سلمة من أهل رية.</w:t>
      </w:r>
    </w:p>
    <w:p/>
    <w:p>
      <w:pPr/>
      <w:r>
        <w:rPr/>
        <w:t xml:space="preserve">روى كتب عبد الملك بن حبيب وعني بها وبغيرها من كتب المسائل، وكان يقال أنه مجاب الدعوة.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2026-10-15T15:27:59+03:00</dcterms:created>
  <dcterms:modified xsi:type="dcterms:W3CDTF">2026-10-15T15:27:59+03:00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