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الله
</w:t>
      </w:r>
    </w:p>
    <w:p>
      <w:pPr/>
      <w:r>
        <w:rPr/>
        <w:t xml:space="preserve">مسلم بن عبد الله [ق] .</w:t>
      </w:r>
    </w:p>
    <w:p/>
    <w:p>
      <w:pPr/>
      <w:r>
        <w:rPr/>
        <w:t xml:space="preserve">عن نافع.</w:t>
      </w:r>
    </w:p>
    <w:p/>
    <w:p>
      <w:pPr/>
      <w:r>
        <w:rPr/>
        <w:t xml:space="preserve">لا يعرف، والخبر منكر، تفرد به عنه إسماعيل بن عياش.</w:t>
      </w:r>
    </w:p>
    <w:p/>
    <w:p>
      <w:pPr/>
      <w:r>
        <w:rPr/>
        <w:t xml:space="preserve">ذكره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2026-07-28T17:32:22+03:00</dcterms:created>
  <dcterms:modified xsi:type="dcterms:W3CDTF">2026-07-28T17:32:22+03:00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