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محمد، أبو سعيد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محمد، أبو سعيد الجرجاني
</w:t>
      </w:r>
    </w:p>
    <w:p>
      <w:pPr/>
      <w:r>
        <w:rPr/>
        <w:t xml:space="preserve">مسعود بن محمد، أبو سعيد الجرجاني. روى عن الأصم ما ينكر.</w:t>
      </w:r>
    </w:p>
    <w:p/>
    <w:p>
      <w:pPr/>
      <w:r>
        <w:rPr/>
        <w:t xml:space="preserve">وكان معتزليا.</w:t>
      </w:r>
    </w:p>
    <w:p/>
    <w:p>
      <w:pPr/>
      <w:r>
        <w:rPr/>
        <w:t xml:space="preserve">روى عنه الخطيب، وأبو صالح المؤذن، وأعرض عن الرواية عنه فيما علمت البيهقى.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2026-07-30T02:11:57+03:00</dcterms:created>
  <dcterms:modified xsi:type="dcterms:W3CDTF">2026-07-30T02:11:57+03:00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