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ألفريد بستاني
</w:t>
      </w:r>
    </w:p>
    <w:p>
      <w:pPr>
        <w:jc w:val="start"/>
        <w:bidi/>
      </w:pPr>
      <w:r>
        <w:rPr>
          <w:rFonts w:ascii="arial" w:hAnsi="arial" w:eastAsia="arial" w:cs="arial"/>
          <w:sz w:val="28"/>
          <w:szCs w:val="28"/>
          <w:b w:val="1"/>
          <w:bCs w:val="1"/>
          <w:rtl/>
        </w:rPr>
        <w:t xml:space="preserve">ألفريد بستاني
</w:t>
      </w:r>
    </w:p>
    <w:p>
      <w:pPr/>
      <w:r>
        <w:rPr/>
        <w:t xml:space="preserve">ألفريد بستاني  ألفريد بن جرجس بن شبلي بن أفرام البستاني: باحث، عمل في إحياء المخطوطات ونشرها. لبناني. مولده في ’’دير القمر’’ تعلم وعلم بها ورحل إلى اسبانيا (1938) فأتقن الاسبانية مع الفرنسية وأقام في ’’تطوان’’ مدرسا ومشرفا على ’’الإذاعة العربية’’ فيها أيام الاحتلال الاسباني، ثم رئيسا للقسم العربي في معهد الجنرال فرنكو. ونشر نفائس، منها (نبذة العصر في أخبار ملوك بني نصر) و (كليات ابن رشد) و (رحلة الوزير في افتكاك الأسير) و (دراسة عن الموسيقى). </w:t>
      </w:r>
    </w:p>
    <w:p>
      <w:pPr>
        <w:jc w:val="start"/>
        <w:bidi/>
      </w:pPr>
      <w:r>
        <w:rPr>
          <w:sz w:val="24"/>
          <w:szCs w:val="24"/>
          <w:b w:val="1"/>
          <w:bCs w:val="1"/>
          <w:rtl/>
        </w:rPr>
        <w:t xml:space="preserve">
الأعلام،(دار العلم للملايين - بيروت،2002،ط 15،ج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2026-09-20T19:55:05+03:00</dcterms:created>
  <dcterms:modified xsi:type="dcterms:W3CDTF">2026-09-20T19:55:05+03:00</dcterms:modified>
</cp:coreProperties>
</file>

<file path=docProps/custom.xml><?xml version="1.0" encoding="utf-8"?>
<Properties xmlns="http://schemas.openxmlformats.org/officeDocument/2006/custom-properties" xmlns:vt="http://schemas.openxmlformats.org/officeDocument/2006/docPropsVTypes"/>
</file>