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 بن طيبان، أبو البركات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طيبان، أبو البركات
</w:t>
      </w:r>
    </w:p>
    <w:p>
      <w:pPr/>
      <w:r>
        <w:rPr/>
        <w:t xml:space="preserve">محمد بن المنذر بن طيبان، أبو البركات. عن أبي القاسم بن بشران.</w:t>
      </w:r>
    </w:p>
    <w:p/>
    <w:p>
      <w:pPr/>
      <w:r>
        <w:rPr/>
        <w:t xml:space="preserve">قال ابن ناصصر: كان كذابا، ومشاه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2026-07-28T23:06:46+03:00</dcterms:created>
  <dcterms:modified xsi:type="dcterms:W3CDTF">2026-07-28T23:06:46+03:00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