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القاضي، أبوالحسين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القاضي، أبوالحسين البصري
</w:t>
      </w:r>
    </w:p>
    <w:p>
      <w:pPr/>
      <w:r>
        <w:rPr/>
        <w:t xml:space="preserve">محمد بن علي القاضي، أبوالحسين البصري. شيخ المعتزلة.</w:t>
      </w:r>
      <w:br/>
      <w:r>
        <w:rPr/>
        <w:t xml:space="preserve"> ليس بأهل للرواية.</w:t>
      </w:r>
      <w:br/>
      <w:r>
        <w:rPr/>
        <w:t xml:space="preserve"> قال الخطيب: كان يروي حديثا واحدا حدثنيه من حفظه.</w:t>
      </w:r>
      <w:br/>
      <w:r>
        <w:rPr/>
        <w:t xml:space="preserve"> أخبرنا هلال بن محمد، أخبرنا الكجى، وجماعة، قالوا: أخبرنا القعنبي، عن شعبة بحديث: إذا لم تستحى فاصنع.</w:t>
      </w:r>
      <w:br/>
      <w:r>
        <w:rPr/>
        <w:t xml:space="preserve"> مات في ربيع الاخر سنة ست وثلاثين وأربعمائة.</w:t>
      </w:r>
      <w:br/>
      <w:r>
        <w:rPr/>
        <w:t xml:space="preserve"> وله تصانيف وشهرة بالذكاء والديانة على بدعته.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2026-07-29T15:36:21+03:00</dcterms:created>
  <dcterms:modified xsi:type="dcterms:W3CDTF">2026-07-29T15:36:21+03:00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