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 المسعودي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 المسعودي
</w:t>
      </w:r>
    </w:p>
    <w:p>
      <w:pPr/>
      <w:r>
        <w:rPr/>
        <w:t xml:space="preserve">محمد بن عبد الرحمن المسعودي تاج الدين المروزي البنجديهى الصوفي المحدث، صاحب شرح المقامات، له اعتناء بالحديث ورحلة.</w:t>
      </w:r>
    </w:p>
    <w:p/>
    <w:p>
      <w:pPr/>
      <w:r>
        <w:rPr/>
        <w:t xml:space="preserve">مات بعد الثمانين وخمسمائة بدمشق.</w:t>
      </w:r>
    </w:p>
    <w:p/>
    <w:p>
      <w:pPr/>
      <w:r>
        <w:rPr/>
        <w:t xml:space="preserve">قال الحافظ بن خليل: لم يكن بثقة.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628)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2026-07-28T23:44:25+03:00</dcterms:created>
  <dcterms:modified xsi:type="dcterms:W3CDTF">2026-07-28T23:44:25+03:00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