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الصباح الكوفي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الصباح الكوفي المقرئ
</w:t>
      </w:r>
    </w:p>
    <w:p>
      <w:pPr/>
      <w:r>
        <w:rPr/>
        <w:t xml:space="preserve">محمد بن الصباح الكوفي المقرئ. قال أبو حاتم: ليس بالقوى.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الصباح المقرئ الكوفي
</w:t>
      </w:r>
    </w:p>
    <w:p>
      <w:pPr/>
      <w:r>
        <w:rPr/>
        <w:t xml:space="preserve">محمد بن الصباح المقرئ الكوفي </w:t>
      </w:r>
    </w:p>
    <w:p/>
    <w:p>
      <w:pPr/>
      <w:r>
        <w:rPr/>
        <w:t xml:space="preserve">روى عن.... روى عنه...... نا عبد الرحمن قال سألت أبي عنه فقال ليس بقوي.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2026-07-29T03:58:01+03:00</dcterms:created>
  <dcterms:modified xsi:type="dcterms:W3CDTF">2026-07-29T03:58:01+03:00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