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 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 النبهاني
</w:t>
      </w:r>
    </w:p>
    <w:p>
      <w:pPr/>
      <w:r>
        <w:rPr/>
        <w:t xml:space="preserve">محمد بن شجاع النبهاني. عن أبي هارون العبدي، وغيره.</w:t>
      </w:r>
    </w:p>
    <w:p/>
    <w:p>
      <w:pPr/>
      <w:r>
        <w:rPr/>
        <w:t xml:space="preserve">قال ابن المبارك: ليس بشئ.</w:t>
      </w:r>
    </w:p>
    <w:p/>
    <w:p>
      <w:pPr/>
      <w:r>
        <w:rPr/>
        <w:t xml:space="preserve">وقال غير واحد: متروك.</w:t>
      </w:r>
    </w:p>
    <w:p/>
    <w:p>
      <w:pPr/>
      <w:r>
        <w:rPr/>
        <w:t xml:space="preserve">وقال البخاري: محمد بن شجاع بن نبهان مروزى سكتوا عنه.</w:t>
      </w:r>
    </w:p>
    <w:p/>
    <w:p>
      <w:pPr/>
      <w:r>
        <w:rPr/>
        <w:t xml:space="preserve">قلت: روى عنه نعيم بن حماد، وهدبة بن عبد الوهاب.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 النبهاني المروزي
</w:t>
      </w:r>
    </w:p>
    <w:p>
      <w:pPr/>
      <w:r>
        <w:rPr/>
        <w:t xml:space="preserve">محمد بن شجاع النبهاني المروزي: عن محمد بن عمرو، قال ابن المبارك: ليس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 النبهاني مروزي
</w:t>
      </w:r>
    </w:p>
    <w:p>
      <w:pPr/>
      <w:r>
        <w:rPr/>
        <w:t xml:space="preserve">محمد بن شجاع النبهاني مروزي </w:t>
      </w:r>
    </w:p>
    <w:p/>
    <w:p>
      <w:pPr/>
      <w:r>
        <w:rPr/>
        <w:t xml:space="preserve">قال ابن المبارك ليس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2026-07-28T10:14:01+03:00</dcterms:created>
  <dcterms:modified xsi:type="dcterms:W3CDTF">2026-07-28T10:14:01+03:00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